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355DC" w14:textId="77777777" w:rsidR="009350B6" w:rsidRPr="009D13E1" w:rsidRDefault="009350B6" w:rsidP="009350B6">
      <w:pPr>
        <w:spacing w:after="0" w:line="259" w:lineRule="auto"/>
        <w:jc w:val="right"/>
        <w:rPr>
          <w:rFonts w:ascii="Tahoma" w:eastAsiaTheme="minorHAnsi" w:hAnsi="Tahoma" w:cs="Tahoma"/>
          <w:lang w:eastAsia="en-US"/>
        </w:rPr>
      </w:pPr>
    </w:p>
    <w:p w14:paraId="6455597C" w14:textId="77777777" w:rsidR="004B5323" w:rsidRPr="009D13E1" w:rsidRDefault="00BF336B" w:rsidP="00B83ABF">
      <w:pPr>
        <w:pStyle w:val="Heading2"/>
        <w:tabs>
          <w:tab w:val="left" w:pos="1276"/>
        </w:tabs>
        <w:spacing w:after="240" w:line="240" w:lineRule="auto"/>
        <w:jc w:val="center"/>
        <w:rPr>
          <w:rFonts w:ascii="Tahoma" w:eastAsia="Tahoma" w:hAnsi="Tahoma" w:cs="Tahoma"/>
          <w:b/>
          <w:color w:val="000000"/>
          <w:sz w:val="22"/>
          <w:szCs w:val="22"/>
        </w:rPr>
      </w:pPr>
      <w:r w:rsidRPr="009D13E1">
        <w:rPr>
          <w:rFonts w:ascii="Tahoma" w:eastAsia="Tahoma" w:hAnsi="Tahoma" w:cs="Tahoma"/>
          <w:b/>
          <w:color w:val="000000"/>
          <w:sz w:val="22"/>
          <w:szCs w:val="22"/>
        </w:rPr>
        <w:t>ATSPARUMO ĮSILAUŽIMUI TESTAVIMO PASLAUGŲ</w:t>
      </w:r>
      <w:r w:rsidRPr="009D13E1">
        <w:rPr>
          <w:rFonts w:ascii="Tahoma" w:eastAsia="Tahoma" w:hAnsi="Tahoma" w:cs="Tahoma"/>
          <w:b/>
          <w:smallCaps/>
          <w:color w:val="000000"/>
          <w:sz w:val="22"/>
          <w:szCs w:val="22"/>
        </w:rPr>
        <w:t> </w:t>
      </w:r>
      <w:r w:rsidRPr="009D13E1">
        <w:rPr>
          <w:rFonts w:ascii="Tahoma" w:eastAsia="Tahoma" w:hAnsi="Tahoma" w:cs="Tahoma"/>
          <w:b/>
          <w:color w:val="000000"/>
          <w:sz w:val="22"/>
          <w:szCs w:val="22"/>
        </w:rPr>
        <w:t xml:space="preserve">PIRKIMO </w:t>
      </w:r>
    </w:p>
    <w:p w14:paraId="35C04709" w14:textId="7B075BB0" w:rsidR="00327FD2" w:rsidRPr="009D13E1" w:rsidRDefault="00BF336B" w:rsidP="00B83ABF">
      <w:pPr>
        <w:pStyle w:val="Heading2"/>
        <w:tabs>
          <w:tab w:val="left" w:pos="1276"/>
        </w:tabs>
        <w:spacing w:after="240" w:line="240" w:lineRule="auto"/>
        <w:jc w:val="center"/>
        <w:rPr>
          <w:rFonts w:ascii="Tahoma" w:eastAsia="Tahoma" w:hAnsi="Tahoma" w:cs="Tahoma"/>
          <w:b/>
          <w:color w:val="000000"/>
          <w:sz w:val="22"/>
          <w:szCs w:val="22"/>
        </w:rPr>
      </w:pPr>
      <w:r w:rsidRPr="009D13E1">
        <w:rPr>
          <w:rFonts w:ascii="Tahoma" w:eastAsia="Tahoma" w:hAnsi="Tahoma" w:cs="Tahoma"/>
          <w:b/>
          <w:color w:val="000000"/>
          <w:sz w:val="22"/>
          <w:szCs w:val="22"/>
        </w:rPr>
        <w:t>TECHNINĖ SPECIFIKACIJA</w:t>
      </w:r>
    </w:p>
    <w:p w14:paraId="2874032B" w14:textId="1B888A30" w:rsidR="00327FD2" w:rsidRPr="009D13E1" w:rsidRDefault="00BF336B" w:rsidP="00721698">
      <w:pPr>
        <w:tabs>
          <w:tab w:val="left" w:pos="709"/>
          <w:tab w:val="left" w:pos="851"/>
          <w:tab w:val="left" w:pos="1276"/>
        </w:tabs>
        <w:spacing w:after="0" w:line="312" w:lineRule="auto"/>
        <w:jc w:val="center"/>
        <w:rPr>
          <w:rFonts w:ascii="Tahoma" w:eastAsia="Tahoma" w:hAnsi="Tahoma" w:cs="Tahoma"/>
          <w:b/>
        </w:rPr>
      </w:pPr>
      <w:r w:rsidRPr="009D13E1">
        <w:rPr>
          <w:rFonts w:ascii="Tahoma" w:eastAsia="Tahoma" w:hAnsi="Tahoma" w:cs="Tahoma"/>
          <w:b/>
        </w:rPr>
        <w:t>I.</w:t>
      </w:r>
      <w:r w:rsidRPr="009D13E1">
        <w:rPr>
          <w:rFonts w:ascii="Tahoma" w:eastAsia="Tahoma" w:hAnsi="Tahoma" w:cs="Tahoma"/>
          <w:b/>
          <w:i/>
        </w:rPr>
        <w:t xml:space="preserve"> </w:t>
      </w:r>
      <w:r w:rsidR="001B55BF" w:rsidRPr="009D13E1">
        <w:rPr>
          <w:rFonts w:ascii="Tahoma" w:eastAsia="Tahoma" w:hAnsi="Tahoma" w:cs="Tahoma"/>
          <w:b/>
        </w:rPr>
        <w:t>BENDROJI INFORMACIJA</w:t>
      </w:r>
    </w:p>
    <w:p w14:paraId="6049AB14" w14:textId="7CA06FF5" w:rsidR="008C3D16" w:rsidRPr="009D13E1" w:rsidRDefault="00BF336B" w:rsidP="006562D6">
      <w:pPr>
        <w:numPr>
          <w:ilvl w:val="0"/>
          <w:numId w:val="1"/>
        </w:numPr>
        <w:pBdr>
          <w:top w:val="nil"/>
          <w:left w:val="nil"/>
          <w:bottom w:val="nil"/>
          <w:right w:val="nil"/>
          <w:between w:val="nil"/>
        </w:pBdr>
        <w:tabs>
          <w:tab w:val="left" w:pos="993"/>
          <w:tab w:val="left" w:pos="1276"/>
          <w:tab w:val="left" w:pos="1991"/>
        </w:tabs>
        <w:spacing w:after="0" w:line="240" w:lineRule="auto"/>
        <w:ind w:left="0" w:firstLine="851"/>
        <w:jc w:val="both"/>
        <w:rPr>
          <w:rFonts w:ascii="Tahoma" w:eastAsia="Tahoma" w:hAnsi="Tahoma" w:cs="Tahoma"/>
        </w:rPr>
      </w:pPr>
      <w:r w:rsidRPr="009D13E1">
        <w:rPr>
          <w:rFonts w:ascii="Tahoma" w:eastAsia="Tahoma" w:hAnsi="Tahoma" w:cs="Tahoma"/>
        </w:rPr>
        <w:t xml:space="preserve">Valstybės įmonė Registrų centras (toliau </w:t>
      </w:r>
      <w:r w:rsidR="00F87183" w:rsidRPr="009D13E1">
        <w:rPr>
          <w:rFonts w:ascii="Tahoma" w:eastAsia="Tahoma" w:hAnsi="Tahoma" w:cs="Tahoma"/>
        </w:rPr>
        <w:t xml:space="preserve">– </w:t>
      </w:r>
      <w:r w:rsidR="00407F8F" w:rsidRPr="009D13E1">
        <w:rPr>
          <w:rFonts w:ascii="Tahoma" w:eastAsia="Tahoma" w:hAnsi="Tahoma" w:cs="Tahoma"/>
        </w:rPr>
        <w:t>perkančioji organizacija</w:t>
      </w:r>
      <w:r w:rsidRPr="009D13E1">
        <w:rPr>
          <w:rFonts w:ascii="Tahoma" w:eastAsia="Tahoma" w:hAnsi="Tahoma" w:cs="Tahoma"/>
        </w:rPr>
        <w:t xml:space="preserve">) </w:t>
      </w:r>
      <w:r w:rsidR="00186A07" w:rsidRPr="009D13E1">
        <w:rPr>
          <w:rFonts w:ascii="Tahoma" w:eastAsia="Tahoma" w:hAnsi="Tahoma" w:cs="Tahoma"/>
        </w:rPr>
        <w:t xml:space="preserve">siekia sudaryti atsparumo įsilaužimui </w:t>
      </w:r>
      <w:r w:rsidR="008C1811" w:rsidRPr="009D13E1">
        <w:rPr>
          <w:rFonts w:ascii="Tahoma" w:eastAsia="Tahoma" w:hAnsi="Tahoma" w:cs="Tahoma"/>
        </w:rPr>
        <w:t xml:space="preserve">testavimo paslaugų (toliau – Paslaugos) </w:t>
      </w:r>
      <w:r w:rsidR="00186A07" w:rsidRPr="009D13E1">
        <w:rPr>
          <w:rFonts w:ascii="Tahoma" w:eastAsia="Tahoma" w:hAnsi="Tahoma" w:cs="Tahoma"/>
        </w:rPr>
        <w:t xml:space="preserve">preliminarią sutartį (toliau – Preliminari sutartis) </w:t>
      </w:r>
      <w:r w:rsidR="008C1811" w:rsidRPr="009D13E1">
        <w:rPr>
          <w:rFonts w:ascii="Tahoma" w:eastAsia="Tahoma" w:hAnsi="Tahoma" w:cs="Tahoma"/>
        </w:rPr>
        <w:t>pagal šioje techninėje specifikacijoje nustatytus reikalavimus.</w:t>
      </w:r>
    </w:p>
    <w:p w14:paraId="05AA5055" w14:textId="49AA4170" w:rsidR="00591AF6" w:rsidRPr="009D13E1" w:rsidRDefault="33A3417D" w:rsidP="7D883B96">
      <w:pPr>
        <w:numPr>
          <w:ilvl w:val="0"/>
          <w:numId w:val="1"/>
        </w:numPr>
        <w:pBdr>
          <w:top w:val="nil"/>
          <w:left w:val="nil"/>
          <w:bottom w:val="nil"/>
          <w:right w:val="nil"/>
          <w:between w:val="nil"/>
        </w:pBdr>
        <w:tabs>
          <w:tab w:val="left" w:pos="993"/>
          <w:tab w:val="left" w:pos="1276"/>
          <w:tab w:val="left" w:pos="1991"/>
        </w:tabs>
        <w:spacing w:after="0" w:line="240" w:lineRule="auto"/>
        <w:ind w:left="0" w:firstLine="851"/>
        <w:jc w:val="both"/>
        <w:rPr>
          <w:rFonts w:ascii="Tahoma" w:eastAsia="Tahoma" w:hAnsi="Tahoma" w:cs="Tahoma"/>
        </w:rPr>
      </w:pPr>
      <w:r w:rsidRPr="009D13E1">
        <w:rPr>
          <w:rFonts w:ascii="Tahoma" w:eastAsia="Tahoma" w:hAnsi="Tahoma" w:cs="Tahoma"/>
        </w:rPr>
        <w:t>Pirkimo objektas – atsparumo įsilaužimui testavimo paslaugos</w:t>
      </w:r>
      <w:r w:rsidR="0827D698" w:rsidRPr="009D13E1">
        <w:rPr>
          <w:rFonts w:ascii="Tahoma" w:eastAsia="Tahoma" w:hAnsi="Tahoma" w:cs="Tahoma"/>
        </w:rPr>
        <w:t xml:space="preserve"> (toliau – Paslaugos)</w:t>
      </w:r>
      <w:r w:rsidRPr="009D13E1">
        <w:rPr>
          <w:rFonts w:ascii="Tahoma" w:eastAsia="Tahoma" w:hAnsi="Tahoma" w:cs="Tahoma"/>
        </w:rPr>
        <w:t xml:space="preserve">. </w:t>
      </w:r>
      <w:r w:rsidR="008C3D16" w:rsidRPr="009D13E1">
        <w:rPr>
          <w:rFonts w:ascii="Tahoma" w:eastAsia="Tahoma" w:hAnsi="Tahoma" w:cs="Tahoma"/>
        </w:rPr>
        <w:t xml:space="preserve">Detalesnė informacija </w:t>
      </w:r>
      <w:r w:rsidR="004B1F18" w:rsidRPr="009D13E1">
        <w:rPr>
          <w:rFonts w:ascii="Tahoma" w:eastAsia="Tahoma" w:hAnsi="Tahoma" w:cs="Tahoma"/>
        </w:rPr>
        <w:t>apie</w:t>
      </w:r>
      <w:r w:rsidR="00181CA4" w:rsidRPr="009D13E1">
        <w:rPr>
          <w:rFonts w:ascii="Tahoma" w:eastAsia="Tahoma" w:hAnsi="Tahoma" w:cs="Tahoma"/>
        </w:rPr>
        <w:t xml:space="preserve"> </w:t>
      </w:r>
      <w:r w:rsidR="001D0569" w:rsidRPr="009D13E1">
        <w:rPr>
          <w:rFonts w:ascii="Tahoma" w:eastAsia="Tahoma" w:hAnsi="Tahoma" w:cs="Tahoma"/>
        </w:rPr>
        <w:t xml:space="preserve">konkrečiai </w:t>
      </w:r>
      <w:r w:rsidR="00181CA4" w:rsidRPr="009D13E1">
        <w:rPr>
          <w:rFonts w:ascii="Tahoma" w:eastAsia="Tahoma" w:hAnsi="Tahoma" w:cs="Tahoma"/>
        </w:rPr>
        <w:t>testuojamą informacinę sistemą</w:t>
      </w:r>
      <w:r w:rsidR="00CF4165" w:rsidRPr="009D13E1">
        <w:rPr>
          <w:rFonts w:ascii="Tahoma" w:eastAsia="Tahoma" w:hAnsi="Tahoma" w:cs="Tahoma"/>
        </w:rPr>
        <w:t xml:space="preserve"> (toliau – IS)</w:t>
      </w:r>
      <w:r w:rsidR="00181CA4" w:rsidRPr="009D13E1">
        <w:rPr>
          <w:rFonts w:ascii="Tahoma" w:eastAsia="Tahoma" w:hAnsi="Tahoma" w:cs="Tahoma"/>
        </w:rPr>
        <w:t>,</w:t>
      </w:r>
      <w:r w:rsidR="008C3D16" w:rsidRPr="009D13E1">
        <w:rPr>
          <w:rFonts w:ascii="Tahoma" w:eastAsia="Tahoma" w:hAnsi="Tahoma" w:cs="Tahoma"/>
        </w:rPr>
        <w:t xml:space="preserve"> teikimo termin</w:t>
      </w:r>
      <w:r w:rsidR="004B1F18" w:rsidRPr="009D13E1">
        <w:rPr>
          <w:rFonts w:ascii="Tahoma" w:eastAsia="Tahoma" w:hAnsi="Tahoma" w:cs="Tahoma"/>
        </w:rPr>
        <w:t>us</w:t>
      </w:r>
      <w:r w:rsidR="008C3D16" w:rsidRPr="009D13E1">
        <w:rPr>
          <w:rFonts w:ascii="Tahoma" w:eastAsia="Tahoma" w:hAnsi="Tahoma" w:cs="Tahoma"/>
        </w:rPr>
        <w:t xml:space="preserve">, </w:t>
      </w:r>
      <w:r w:rsidR="001D0569" w:rsidRPr="009D13E1">
        <w:rPr>
          <w:rFonts w:ascii="Tahoma" w:eastAsia="Tahoma" w:hAnsi="Tahoma" w:cs="Tahoma"/>
        </w:rPr>
        <w:t xml:space="preserve">testavimo </w:t>
      </w:r>
      <w:r w:rsidR="0019560B" w:rsidRPr="009D13E1">
        <w:rPr>
          <w:rFonts w:ascii="Tahoma" w:eastAsia="Tahoma" w:hAnsi="Tahoma" w:cs="Tahoma"/>
        </w:rPr>
        <w:t>apimt</w:t>
      </w:r>
      <w:r w:rsidR="004B1F18" w:rsidRPr="009D13E1">
        <w:rPr>
          <w:rFonts w:ascii="Tahoma" w:eastAsia="Tahoma" w:hAnsi="Tahoma" w:cs="Tahoma"/>
        </w:rPr>
        <w:t>is</w:t>
      </w:r>
      <w:r w:rsidR="00692C35" w:rsidRPr="009D13E1">
        <w:rPr>
          <w:rFonts w:ascii="Tahoma" w:eastAsia="Tahoma" w:hAnsi="Tahoma" w:cs="Tahoma"/>
        </w:rPr>
        <w:t>, saugumo ataskaitų teikimo</w:t>
      </w:r>
      <w:r w:rsidR="0019560B" w:rsidRPr="009D13E1">
        <w:rPr>
          <w:rFonts w:ascii="Tahoma" w:eastAsia="Tahoma" w:hAnsi="Tahoma" w:cs="Tahoma"/>
        </w:rPr>
        <w:t xml:space="preserve"> sąlyg</w:t>
      </w:r>
      <w:r w:rsidR="00181CA4" w:rsidRPr="009D13E1">
        <w:rPr>
          <w:rFonts w:ascii="Tahoma" w:eastAsia="Tahoma" w:hAnsi="Tahoma" w:cs="Tahoma"/>
        </w:rPr>
        <w:t>a</w:t>
      </w:r>
      <w:r w:rsidR="0019560B" w:rsidRPr="009D13E1">
        <w:rPr>
          <w:rFonts w:ascii="Tahoma" w:eastAsia="Tahoma" w:hAnsi="Tahoma" w:cs="Tahoma"/>
        </w:rPr>
        <w:t>s bus pateikiama</w:t>
      </w:r>
      <w:r w:rsidR="00886FC4" w:rsidRPr="009D13E1">
        <w:rPr>
          <w:rFonts w:ascii="Tahoma" w:eastAsia="Tahoma" w:hAnsi="Tahoma" w:cs="Tahoma"/>
        </w:rPr>
        <w:t xml:space="preserve"> atskirai</w:t>
      </w:r>
      <w:r w:rsidR="00694F46" w:rsidRPr="009D13E1">
        <w:rPr>
          <w:rFonts w:ascii="Tahoma" w:eastAsia="Tahoma" w:hAnsi="Tahoma" w:cs="Tahoma"/>
        </w:rPr>
        <w:t xml:space="preserve"> </w:t>
      </w:r>
      <w:r w:rsidR="00886FC4" w:rsidRPr="009D13E1">
        <w:rPr>
          <w:rFonts w:ascii="Tahoma" w:eastAsia="Tahoma" w:hAnsi="Tahoma" w:cs="Tahoma"/>
        </w:rPr>
        <w:t>techninėje specifikacijoje dėl pagrindinės Paslaugų sutarties sudarymo</w:t>
      </w:r>
      <w:r w:rsidR="001733C5" w:rsidRPr="009D13E1">
        <w:rPr>
          <w:rFonts w:ascii="Tahoma" w:eastAsia="Tahoma" w:hAnsi="Tahoma" w:cs="Tahoma"/>
        </w:rPr>
        <w:t xml:space="preserve"> (toliau – Pagrindinė sutartis)</w:t>
      </w:r>
      <w:r w:rsidR="00886FC4" w:rsidRPr="009D13E1">
        <w:rPr>
          <w:rFonts w:ascii="Tahoma" w:eastAsia="Tahoma" w:hAnsi="Tahoma" w:cs="Tahoma"/>
        </w:rPr>
        <w:t>.</w:t>
      </w:r>
    </w:p>
    <w:p w14:paraId="0F5D1C4C" w14:textId="6682A914" w:rsidR="0078428A" w:rsidRPr="009D13E1" w:rsidRDefault="00DB0BCF" w:rsidP="0B06A67B">
      <w:pPr>
        <w:numPr>
          <w:ilvl w:val="0"/>
          <w:numId w:val="1"/>
        </w:numPr>
        <w:pBdr>
          <w:top w:val="nil"/>
          <w:left w:val="nil"/>
          <w:bottom w:val="nil"/>
          <w:right w:val="nil"/>
          <w:between w:val="nil"/>
        </w:pBdr>
        <w:tabs>
          <w:tab w:val="left" w:pos="993"/>
          <w:tab w:val="left" w:pos="1276"/>
          <w:tab w:val="left" w:pos="1991"/>
        </w:tabs>
        <w:spacing w:after="0" w:line="240" w:lineRule="auto"/>
        <w:ind w:left="0" w:firstLine="851"/>
        <w:jc w:val="both"/>
        <w:rPr>
          <w:rFonts w:ascii="Tahoma" w:eastAsia="Tahoma" w:hAnsi="Tahoma" w:cs="Tahoma"/>
        </w:rPr>
      </w:pPr>
      <w:r w:rsidRPr="009D13E1">
        <w:rPr>
          <w:rFonts w:ascii="Tahoma" w:eastAsia="Tahoma" w:hAnsi="Tahoma" w:cs="Tahoma"/>
        </w:rPr>
        <w:t>Paslaugos užsakomos konkrečiais užsakymais</w:t>
      </w:r>
      <w:r w:rsidR="00591AF6" w:rsidRPr="009D13E1">
        <w:rPr>
          <w:rFonts w:ascii="Tahoma" w:eastAsia="Tahoma" w:hAnsi="Tahoma" w:cs="Tahoma"/>
        </w:rPr>
        <w:t xml:space="preserve"> (toliau – Užsakyma</w:t>
      </w:r>
      <w:r w:rsidR="004C475A" w:rsidRPr="009D13E1">
        <w:rPr>
          <w:rFonts w:ascii="Tahoma" w:eastAsia="Tahoma" w:hAnsi="Tahoma" w:cs="Tahoma"/>
        </w:rPr>
        <w:t>i</w:t>
      </w:r>
      <w:r w:rsidR="00591AF6" w:rsidRPr="009D13E1">
        <w:rPr>
          <w:rFonts w:ascii="Tahoma" w:eastAsia="Tahoma" w:hAnsi="Tahoma" w:cs="Tahoma"/>
        </w:rPr>
        <w:t>)</w:t>
      </w:r>
      <w:r w:rsidR="00F92303" w:rsidRPr="009D13E1">
        <w:rPr>
          <w:rFonts w:ascii="Tahoma" w:eastAsia="Tahoma" w:hAnsi="Tahoma" w:cs="Tahoma"/>
        </w:rPr>
        <w:t xml:space="preserve"> </w:t>
      </w:r>
      <w:r w:rsidRPr="009D13E1">
        <w:rPr>
          <w:rFonts w:ascii="Tahoma" w:eastAsia="Tahoma" w:hAnsi="Tahoma" w:cs="Tahoma"/>
        </w:rPr>
        <w:t xml:space="preserve">pagal </w:t>
      </w:r>
      <w:r w:rsidR="006A76CC" w:rsidRPr="009D13E1">
        <w:rPr>
          <w:rFonts w:ascii="Tahoma" w:eastAsia="Tahoma" w:hAnsi="Tahoma" w:cs="Tahoma"/>
        </w:rPr>
        <w:t>perkančiosios organizacijos</w:t>
      </w:r>
      <w:r w:rsidRPr="009D13E1">
        <w:rPr>
          <w:rFonts w:ascii="Tahoma" w:eastAsia="Tahoma" w:hAnsi="Tahoma" w:cs="Tahoma"/>
        </w:rPr>
        <w:t xml:space="preserve"> poreikį</w:t>
      </w:r>
      <w:r w:rsidR="00390555" w:rsidRPr="009D13E1">
        <w:rPr>
          <w:rFonts w:ascii="Tahoma" w:eastAsia="Tahoma" w:hAnsi="Tahoma" w:cs="Tahoma"/>
        </w:rPr>
        <w:t xml:space="preserve">. </w:t>
      </w:r>
      <w:r w:rsidR="65D82A29" w:rsidRPr="009D13E1">
        <w:rPr>
          <w:rFonts w:ascii="Tahoma" w:eastAsia="Tahoma" w:hAnsi="Tahoma" w:cs="Tahoma"/>
        </w:rPr>
        <w:t>P</w:t>
      </w:r>
      <w:r w:rsidR="15A8887B" w:rsidRPr="009D13E1">
        <w:rPr>
          <w:rFonts w:ascii="Tahoma" w:eastAsia="Tahoma" w:hAnsi="Tahoma" w:cs="Tahoma"/>
        </w:rPr>
        <w:t>reliminarios sutarties galiojimo terminas</w:t>
      </w:r>
      <w:r w:rsidR="0C43BD70" w:rsidRPr="009D13E1">
        <w:rPr>
          <w:rFonts w:ascii="Tahoma" w:eastAsia="Tahoma" w:hAnsi="Tahoma" w:cs="Tahoma"/>
        </w:rPr>
        <w:t xml:space="preserve"> – 48 mėn.</w:t>
      </w:r>
      <w:r w:rsidR="65D82A29" w:rsidRPr="009D13E1">
        <w:rPr>
          <w:rFonts w:ascii="Tahoma" w:eastAsia="Tahoma" w:hAnsi="Tahoma" w:cs="Tahoma"/>
        </w:rPr>
        <w:t xml:space="preserve"> </w:t>
      </w:r>
    </w:p>
    <w:p w14:paraId="71D879D5" w14:textId="10C8288D" w:rsidR="00327FD2" w:rsidRPr="009D13E1" w:rsidRDefault="008224E1" w:rsidP="3797997C">
      <w:pPr>
        <w:numPr>
          <w:ilvl w:val="0"/>
          <w:numId w:val="1"/>
        </w:numPr>
        <w:pBdr>
          <w:top w:val="nil"/>
          <w:left w:val="nil"/>
          <w:bottom w:val="nil"/>
          <w:right w:val="nil"/>
          <w:between w:val="nil"/>
        </w:pBdr>
        <w:tabs>
          <w:tab w:val="left" w:pos="993"/>
          <w:tab w:val="left" w:pos="1276"/>
          <w:tab w:val="left" w:pos="1991"/>
        </w:tabs>
        <w:spacing w:after="0" w:line="240" w:lineRule="auto"/>
        <w:ind w:left="0" w:firstLine="851"/>
        <w:jc w:val="both"/>
        <w:rPr>
          <w:rFonts w:ascii="Tahoma" w:eastAsia="Tahoma" w:hAnsi="Tahoma" w:cs="Tahoma"/>
        </w:rPr>
      </w:pPr>
      <w:r w:rsidRPr="009D13E1">
        <w:rPr>
          <w:rFonts w:ascii="Tahoma" w:eastAsia="Tahoma" w:hAnsi="Tahoma" w:cs="Tahoma"/>
        </w:rPr>
        <w:t xml:space="preserve">Pagrindinė sutartis </w:t>
      </w:r>
      <w:r w:rsidR="0078428A" w:rsidRPr="009D13E1">
        <w:rPr>
          <w:rFonts w:ascii="Tahoma" w:eastAsia="Tahoma" w:hAnsi="Tahoma" w:cs="Tahoma"/>
        </w:rPr>
        <w:t>bus</w:t>
      </w:r>
      <w:r w:rsidRPr="009D13E1">
        <w:rPr>
          <w:rFonts w:ascii="Tahoma" w:eastAsia="Tahoma" w:hAnsi="Tahoma" w:cs="Tahoma"/>
        </w:rPr>
        <w:t xml:space="preserve"> sudaroma dėl</w:t>
      </w:r>
      <w:r w:rsidR="00DB0BCF" w:rsidRPr="009D13E1">
        <w:rPr>
          <w:rFonts w:ascii="Tahoma" w:eastAsia="Tahoma" w:hAnsi="Tahoma" w:cs="Tahoma"/>
        </w:rPr>
        <w:t xml:space="preserve"> šioje</w:t>
      </w:r>
      <w:r w:rsidR="00E66CE8" w:rsidRPr="009D13E1">
        <w:rPr>
          <w:rFonts w:ascii="Tahoma" w:eastAsia="Tahoma" w:hAnsi="Tahoma" w:cs="Tahoma"/>
        </w:rPr>
        <w:t xml:space="preserve"> techninėje specifikacijoje nustatyt</w:t>
      </w:r>
      <w:r w:rsidR="0078428A" w:rsidRPr="009D13E1">
        <w:rPr>
          <w:rFonts w:ascii="Tahoma" w:eastAsia="Tahoma" w:hAnsi="Tahoma" w:cs="Tahoma"/>
        </w:rPr>
        <w:t>ų</w:t>
      </w:r>
      <w:r w:rsidR="00DB0BCF" w:rsidRPr="009D13E1">
        <w:rPr>
          <w:rFonts w:ascii="Tahoma" w:eastAsia="Tahoma" w:hAnsi="Tahoma" w:cs="Tahoma"/>
        </w:rPr>
        <w:t xml:space="preserve"> Paslaugų </w:t>
      </w:r>
      <w:r w:rsidRPr="009D13E1">
        <w:rPr>
          <w:rFonts w:ascii="Tahoma" w:eastAsia="Tahoma" w:hAnsi="Tahoma" w:cs="Tahoma"/>
        </w:rPr>
        <w:t xml:space="preserve">rinkinyje </w:t>
      </w:r>
      <w:r w:rsidR="003151B4" w:rsidRPr="009D13E1">
        <w:rPr>
          <w:rFonts w:ascii="Tahoma" w:eastAsia="Tahoma" w:hAnsi="Tahoma" w:cs="Tahoma"/>
        </w:rPr>
        <w:t xml:space="preserve">nurodytų Paslaugų </w:t>
      </w:r>
      <w:r w:rsidR="003218FC" w:rsidRPr="009D13E1">
        <w:rPr>
          <w:rFonts w:ascii="Tahoma" w:eastAsia="Tahoma" w:hAnsi="Tahoma" w:cs="Tahoma"/>
        </w:rPr>
        <w:t>ir/</w:t>
      </w:r>
      <w:r w:rsidR="003151B4" w:rsidRPr="009D13E1">
        <w:rPr>
          <w:rFonts w:ascii="Tahoma" w:eastAsia="Tahoma" w:hAnsi="Tahoma" w:cs="Tahoma"/>
        </w:rPr>
        <w:t>ar jų dalies</w:t>
      </w:r>
      <w:r w:rsidR="001407E3" w:rsidRPr="009D13E1">
        <w:rPr>
          <w:rFonts w:ascii="Tahoma" w:eastAsia="Tahoma" w:hAnsi="Tahoma" w:cs="Tahoma"/>
        </w:rPr>
        <w:t xml:space="preserve"> atsižvelgiant į testuojamą objektą</w:t>
      </w:r>
      <w:r w:rsidR="003151B4" w:rsidRPr="009D13E1">
        <w:rPr>
          <w:rFonts w:ascii="Tahoma" w:eastAsia="Tahoma" w:hAnsi="Tahoma" w:cs="Tahoma"/>
        </w:rPr>
        <w:t>.</w:t>
      </w:r>
      <w:r w:rsidR="00591AF6" w:rsidRPr="009D13E1">
        <w:rPr>
          <w:rFonts w:ascii="Tahoma" w:eastAsia="Tahoma" w:hAnsi="Tahoma" w:cs="Tahoma"/>
        </w:rPr>
        <w:t xml:space="preserve"> </w:t>
      </w:r>
    </w:p>
    <w:p w14:paraId="208B86EA" w14:textId="0E6B6A04" w:rsidR="00327FD2" w:rsidRPr="009D13E1" w:rsidRDefault="00E66CE8" w:rsidP="006562D6">
      <w:pPr>
        <w:numPr>
          <w:ilvl w:val="0"/>
          <w:numId w:val="1"/>
        </w:numPr>
        <w:pBdr>
          <w:top w:val="nil"/>
          <w:left w:val="nil"/>
          <w:bottom w:val="nil"/>
          <w:right w:val="nil"/>
          <w:between w:val="nil"/>
        </w:pBdr>
        <w:tabs>
          <w:tab w:val="left" w:pos="993"/>
          <w:tab w:val="left" w:pos="1276"/>
          <w:tab w:val="left" w:pos="1991"/>
        </w:tabs>
        <w:spacing w:after="0" w:line="240" w:lineRule="auto"/>
        <w:ind w:left="0" w:firstLine="851"/>
        <w:jc w:val="both"/>
        <w:rPr>
          <w:rFonts w:ascii="Tahoma" w:eastAsia="Tahoma" w:hAnsi="Tahoma" w:cs="Tahoma"/>
          <w:color w:val="000000"/>
        </w:rPr>
      </w:pPr>
      <w:r w:rsidRPr="009D13E1">
        <w:rPr>
          <w:rFonts w:ascii="Tahoma" w:eastAsia="Tahoma" w:hAnsi="Tahoma" w:cs="Tahoma"/>
        </w:rPr>
        <w:t xml:space="preserve">Paslaugų rinkinį </w:t>
      </w:r>
      <w:r w:rsidR="00BF336B" w:rsidRPr="009D13E1">
        <w:rPr>
          <w:rFonts w:ascii="Tahoma" w:eastAsia="Tahoma" w:hAnsi="Tahoma" w:cs="Tahoma"/>
        </w:rPr>
        <w:t>sudaro:</w:t>
      </w:r>
    </w:p>
    <w:p w14:paraId="23C3739C" w14:textId="5D50BDCB" w:rsidR="00327FD2" w:rsidRPr="009D13E1" w:rsidRDefault="003014CD" w:rsidP="008F0117">
      <w:pPr>
        <w:pBdr>
          <w:top w:val="nil"/>
          <w:left w:val="nil"/>
          <w:bottom w:val="nil"/>
          <w:right w:val="nil"/>
          <w:between w:val="nil"/>
        </w:pBdr>
        <w:tabs>
          <w:tab w:val="left" w:pos="360"/>
          <w:tab w:val="left" w:pos="1276"/>
          <w:tab w:val="left" w:pos="1560"/>
          <w:tab w:val="left" w:pos="1991"/>
        </w:tabs>
        <w:spacing w:after="0" w:line="240" w:lineRule="auto"/>
        <w:ind w:firstLine="567"/>
        <w:jc w:val="both"/>
        <w:rPr>
          <w:rFonts w:ascii="Tahoma" w:eastAsia="Tahoma" w:hAnsi="Tahoma" w:cs="Tahoma"/>
          <w:color w:val="000000"/>
        </w:rPr>
      </w:pPr>
      <w:r w:rsidRPr="009D13E1">
        <w:rPr>
          <w:rFonts w:ascii="Tahoma" w:eastAsia="Tahoma" w:hAnsi="Tahoma" w:cs="Tahoma"/>
          <w:b/>
          <w:color w:val="000000"/>
          <w:lang w:val="en-US"/>
        </w:rPr>
        <w:t>5</w:t>
      </w:r>
      <w:r w:rsidR="00F87183" w:rsidRPr="009D13E1">
        <w:rPr>
          <w:rFonts w:ascii="Tahoma" w:eastAsia="Tahoma" w:hAnsi="Tahoma" w:cs="Tahoma"/>
          <w:b/>
          <w:color w:val="000000"/>
          <w:lang w:val="en-US"/>
        </w:rPr>
        <w:t xml:space="preserve">.1. </w:t>
      </w:r>
      <w:r w:rsidR="00BF336B" w:rsidRPr="009D13E1">
        <w:rPr>
          <w:rFonts w:ascii="Tahoma" w:eastAsia="Tahoma" w:hAnsi="Tahoma" w:cs="Tahoma"/>
          <w:b/>
          <w:color w:val="000000"/>
        </w:rPr>
        <w:t>Išorinis IS saugumo vertinimas</w:t>
      </w:r>
      <w:r w:rsidR="00BF336B" w:rsidRPr="009D13E1">
        <w:rPr>
          <w:rFonts w:ascii="Tahoma" w:eastAsia="Tahoma" w:hAnsi="Tahoma" w:cs="Tahoma"/>
          <w:color w:val="000000"/>
        </w:rPr>
        <w:t>;</w:t>
      </w:r>
    </w:p>
    <w:p w14:paraId="1C36EEC8" w14:textId="02909CD2" w:rsidR="00327FD2" w:rsidRPr="009D13E1" w:rsidRDefault="006A76CC" w:rsidP="008F0117">
      <w:pPr>
        <w:numPr>
          <w:ilvl w:val="2"/>
          <w:numId w:val="1"/>
        </w:numPr>
        <w:pBdr>
          <w:top w:val="nil"/>
          <w:left w:val="nil"/>
          <w:bottom w:val="nil"/>
          <w:right w:val="nil"/>
          <w:between w:val="nil"/>
        </w:pBdr>
        <w:tabs>
          <w:tab w:val="left" w:pos="360"/>
          <w:tab w:val="left" w:pos="1276"/>
          <w:tab w:val="left" w:pos="1418"/>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rPr>
        <w:t xml:space="preserve"> </w:t>
      </w:r>
      <w:r w:rsidR="00BF336B" w:rsidRPr="009D13E1">
        <w:rPr>
          <w:rFonts w:ascii="Tahoma" w:eastAsia="Tahoma" w:hAnsi="Tahoma" w:cs="Tahoma"/>
        </w:rPr>
        <w:t>i</w:t>
      </w:r>
      <w:r w:rsidR="00BF336B" w:rsidRPr="009D13E1">
        <w:rPr>
          <w:rFonts w:ascii="Tahoma" w:eastAsia="Tahoma" w:hAnsi="Tahoma" w:cs="Tahoma"/>
          <w:color w:val="000000"/>
        </w:rPr>
        <w:t>šorinio kompiuterinio tinklo perimetro saugumo vertinimas;</w:t>
      </w:r>
    </w:p>
    <w:p w14:paraId="02733099" w14:textId="28FC264E" w:rsidR="00327FD2" w:rsidRPr="009D13E1" w:rsidRDefault="006A76CC" w:rsidP="008F0117">
      <w:pPr>
        <w:numPr>
          <w:ilvl w:val="2"/>
          <w:numId w:val="1"/>
        </w:numPr>
        <w:pBdr>
          <w:top w:val="nil"/>
          <w:left w:val="nil"/>
          <w:bottom w:val="nil"/>
          <w:right w:val="nil"/>
          <w:between w:val="nil"/>
        </w:pBdr>
        <w:tabs>
          <w:tab w:val="left" w:pos="360"/>
          <w:tab w:val="left" w:pos="1276"/>
          <w:tab w:val="left" w:pos="1418"/>
          <w:tab w:val="left" w:pos="1560"/>
          <w:tab w:val="left" w:pos="1985"/>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 </w:t>
      </w:r>
      <w:r w:rsidR="00BF336B" w:rsidRPr="009D13E1">
        <w:rPr>
          <w:rFonts w:ascii="Tahoma" w:eastAsia="Tahoma" w:hAnsi="Tahoma" w:cs="Tahoma"/>
          <w:color w:val="000000"/>
        </w:rPr>
        <w:t xml:space="preserve">žiniatinklio (angl. </w:t>
      </w:r>
      <w:proofErr w:type="spellStart"/>
      <w:r w:rsidR="00BF336B" w:rsidRPr="009D13E1">
        <w:rPr>
          <w:rFonts w:ascii="Tahoma" w:eastAsia="Tahoma" w:hAnsi="Tahoma" w:cs="Tahoma"/>
          <w:color w:val="000000"/>
        </w:rPr>
        <w:t>web</w:t>
      </w:r>
      <w:proofErr w:type="spellEnd"/>
      <w:r w:rsidR="00BF336B" w:rsidRPr="009D13E1">
        <w:rPr>
          <w:rFonts w:ascii="Tahoma" w:eastAsia="Tahoma" w:hAnsi="Tahoma" w:cs="Tahoma"/>
          <w:color w:val="000000"/>
        </w:rPr>
        <w:t>) taikomųjų programų saugumo vertinimas</w:t>
      </w:r>
      <w:r w:rsidR="00BF336B" w:rsidRPr="009D13E1">
        <w:rPr>
          <w:rFonts w:ascii="Tahoma" w:eastAsia="Tahoma" w:hAnsi="Tahoma" w:cs="Tahoma"/>
        </w:rPr>
        <w:t>;</w:t>
      </w:r>
    </w:p>
    <w:p w14:paraId="181C0B11" w14:textId="19B23B0F" w:rsidR="00327FD2" w:rsidRPr="009D13E1" w:rsidRDefault="006A76CC" w:rsidP="008F0117">
      <w:pPr>
        <w:numPr>
          <w:ilvl w:val="2"/>
          <w:numId w:val="1"/>
        </w:numPr>
        <w:pBdr>
          <w:top w:val="nil"/>
          <w:left w:val="nil"/>
          <w:bottom w:val="nil"/>
          <w:right w:val="nil"/>
          <w:between w:val="nil"/>
        </w:pBdr>
        <w:tabs>
          <w:tab w:val="left" w:pos="360"/>
          <w:tab w:val="left" w:pos="1276"/>
          <w:tab w:val="left" w:pos="1418"/>
          <w:tab w:val="left" w:pos="1560"/>
          <w:tab w:val="left" w:pos="1985"/>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themeColor="text1"/>
        </w:rPr>
        <w:t xml:space="preserve"> </w:t>
      </w:r>
      <w:r w:rsidR="00BF336B" w:rsidRPr="009D13E1">
        <w:rPr>
          <w:rFonts w:ascii="Tahoma" w:eastAsia="Tahoma" w:hAnsi="Tahoma" w:cs="Tahoma"/>
          <w:color w:val="000000" w:themeColor="text1"/>
        </w:rPr>
        <w:t>žiniatinklio paslaug</w:t>
      </w:r>
      <w:r w:rsidR="008F0117" w:rsidRPr="009D13E1">
        <w:rPr>
          <w:rFonts w:ascii="Tahoma" w:eastAsia="Tahoma" w:hAnsi="Tahoma" w:cs="Tahoma"/>
          <w:color w:val="000000" w:themeColor="text1"/>
        </w:rPr>
        <w:t>os</w:t>
      </w:r>
      <w:r w:rsidR="00BF336B" w:rsidRPr="009D13E1">
        <w:rPr>
          <w:rFonts w:ascii="Tahoma" w:eastAsia="Tahoma" w:hAnsi="Tahoma" w:cs="Tahoma"/>
          <w:color w:val="000000" w:themeColor="text1"/>
        </w:rPr>
        <w:t xml:space="preserve"> (angl. </w:t>
      </w:r>
      <w:proofErr w:type="spellStart"/>
      <w:r w:rsidR="00BF336B" w:rsidRPr="009D13E1">
        <w:rPr>
          <w:rFonts w:ascii="Tahoma" w:eastAsia="Tahoma" w:hAnsi="Tahoma" w:cs="Tahoma"/>
          <w:i/>
          <w:iCs/>
          <w:color w:val="000000" w:themeColor="text1"/>
        </w:rPr>
        <w:t>web</w:t>
      </w:r>
      <w:proofErr w:type="spellEnd"/>
      <w:r w:rsidR="00BF336B" w:rsidRPr="009D13E1">
        <w:rPr>
          <w:rFonts w:ascii="Tahoma" w:eastAsia="Tahoma" w:hAnsi="Tahoma" w:cs="Tahoma"/>
          <w:i/>
          <w:iCs/>
          <w:color w:val="000000" w:themeColor="text1"/>
        </w:rPr>
        <w:t xml:space="preserve"> </w:t>
      </w:r>
      <w:proofErr w:type="spellStart"/>
      <w:r w:rsidR="00BF336B" w:rsidRPr="009D13E1">
        <w:rPr>
          <w:rFonts w:ascii="Tahoma" w:eastAsia="Tahoma" w:hAnsi="Tahoma" w:cs="Tahoma"/>
          <w:i/>
          <w:iCs/>
          <w:color w:val="000000" w:themeColor="text1"/>
        </w:rPr>
        <w:t>service</w:t>
      </w:r>
      <w:proofErr w:type="spellEnd"/>
      <w:r w:rsidR="00BF336B" w:rsidRPr="009D13E1">
        <w:rPr>
          <w:rFonts w:ascii="Tahoma" w:eastAsia="Tahoma" w:hAnsi="Tahoma" w:cs="Tahoma"/>
          <w:color w:val="000000" w:themeColor="text1"/>
        </w:rPr>
        <w:t>) saugumo vertinimas;</w:t>
      </w:r>
    </w:p>
    <w:p w14:paraId="06E14879" w14:textId="4E7CC467" w:rsidR="00327FD2" w:rsidRPr="009D13E1" w:rsidRDefault="00BF336B" w:rsidP="008F0117">
      <w:pPr>
        <w:numPr>
          <w:ilvl w:val="2"/>
          <w:numId w:val="1"/>
        </w:numPr>
        <w:pBdr>
          <w:top w:val="nil"/>
          <w:left w:val="nil"/>
          <w:bottom w:val="nil"/>
          <w:right w:val="nil"/>
          <w:between w:val="nil"/>
        </w:pBdr>
        <w:tabs>
          <w:tab w:val="left" w:pos="360"/>
          <w:tab w:val="left" w:pos="1276"/>
          <w:tab w:val="left" w:pos="1418"/>
          <w:tab w:val="left" w:pos="1560"/>
          <w:tab w:val="left" w:pos="1985"/>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themeColor="text1"/>
        </w:rPr>
        <w:t>duomenų teikimui naudojamų technologijų saugumo vertinimas;</w:t>
      </w:r>
    </w:p>
    <w:p w14:paraId="0BA60468" w14:textId="12824B54" w:rsidR="00327FD2" w:rsidRPr="009D13E1" w:rsidRDefault="003014CD" w:rsidP="008F0117">
      <w:pPr>
        <w:pBdr>
          <w:top w:val="nil"/>
          <w:left w:val="nil"/>
          <w:bottom w:val="nil"/>
          <w:right w:val="nil"/>
          <w:between w:val="nil"/>
        </w:pBdr>
        <w:tabs>
          <w:tab w:val="left" w:pos="360"/>
          <w:tab w:val="left" w:pos="1276"/>
          <w:tab w:val="left" w:pos="1418"/>
          <w:tab w:val="left" w:pos="1560"/>
          <w:tab w:val="left" w:pos="1991"/>
        </w:tabs>
        <w:spacing w:after="0" w:line="240" w:lineRule="auto"/>
        <w:ind w:firstLine="567"/>
        <w:jc w:val="both"/>
        <w:rPr>
          <w:rFonts w:ascii="Tahoma" w:eastAsia="Tahoma" w:hAnsi="Tahoma" w:cs="Tahoma"/>
          <w:color w:val="000000"/>
        </w:rPr>
      </w:pPr>
      <w:r w:rsidRPr="009D13E1">
        <w:rPr>
          <w:rFonts w:ascii="Tahoma" w:eastAsia="Tahoma" w:hAnsi="Tahoma" w:cs="Tahoma"/>
          <w:b/>
          <w:color w:val="000000"/>
        </w:rPr>
        <w:t>5</w:t>
      </w:r>
      <w:r w:rsidR="00F87183" w:rsidRPr="009D13E1">
        <w:rPr>
          <w:rFonts w:ascii="Tahoma" w:eastAsia="Tahoma" w:hAnsi="Tahoma" w:cs="Tahoma"/>
          <w:b/>
          <w:color w:val="000000"/>
        </w:rPr>
        <w:t xml:space="preserve">.2. </w:t>
      </w:r>
      <w:r w:rsidR="00BF336B" w:rsidRPr="009D13E1">
        <w:rPr>
          <w:rFonts w:ascii="Tahoma" w:eastAsia="Tahoma" w:hAnsi="Tahoma" w:cs="Tahoma"/>
          <w:b/>
          <w:color w:val="000000"/>
        </w:rPr>
        <w:t>Vidinis IS saugumo vertinimas</w:t>
      </w:r>
      <w:r w:rsidR="00BF336B" w:rsidRPr="009D13E1">
        <w:rPr>
          <w:rFonts w:ascii="Tahoma" w:eastAsia="Tahoma" w:hAnsi="Tahoma" w:cs="Tahoma"/>
          <w:color w:val="000000"/>
        </w:rPr>
        <w:t>;</w:t>
      </w:r>
    </w:p>
    <w:p w14:paraId="7B03B0F7" w14:textId="2B90985A" w:rsidR="00327FD2" w:rsidRPr="009D13E1" w:rsidRDefault="003014CD" w:rsidP="008F0117">
      <w:pPr>
        <w:pBdr>
          <w:top w:val="nil"/>
          <w:left w:val="nil"/>
          <w:bottom w:val="nil"/>
          <w:right w:val="nil"/>
          <w:between w:val="nil"/>
        </w:pBdr>
        <w:tabs>
          <w:tab w:val="left" w:pos="360"/>
          <w:tab w:val="left" w:pos="1276"/>
          <w:tab w:val="left" w:pos="1418"/>
          <w:tab w:val="left" w:pos="1560"/>
          <w:tab w:val="left" w:pos="1991"/>
        </w:tabs>
        <w:spacing w:after="0" w:line="240" w:lineRule="auto"/>
        <w:ind w:firstLine="567"/>
        <w:jc w:val="both"/>
        <w:rPr>
          <w:rFonts w:ascii="Tahoma" w:eastAsia="Tahoma" w:hAnsi="Tahoma" w:cs="Tahoma"/>
          <w:color w:val="000000"/>
        </w:rPr>
      </w:pPr>
      <w:r w:rsidRPr="009D13E1">
        <w:rPr>
          <w:rFonts w:ascii="Tahoma" w:eastAsia="Tahoma" w:hAnsi="Tahoma" w:cs="Tahoma"/>
          <w:color w:val="000000"/>
        </w:rPr>
        <w:t>5</w:t>
      </w:r>
      <w:r w:rsidR="00F87183" w:rsidRPr="009D13E1">
        <w:rPr>
          <w:rFonts w:ascii="Tahoma" w:eastAsia="Tahoma" w:hAnsi="Tahoma" w:cs="Tahoma"/>
          <w:color w:val="000000"/>
        </w:rPr>
        <w:t xml:space="preserve">.2.1. </w:t>
      </w:r>
      <w:r w:rsidR="00BF336B" w:rsidRPr="009D13E1">
        <w:rPr>
          <w:rFonts w:ascii="Tahoma" w:eastAsia="Tahoma" w:hAnsi="Tahoma" w:cs="Tahoma"/>
          <w:color w:val="000000"/>
        </w:rPr>
        <w:t>galutinių naudotojų darbo vietų saugumo vertinimas;</w:t>
      </w:r>
    </w:p>
    <w:p w14:paraId="57A8F3DB" w14:textId="65318F6E" w:rsidR="00327FD2" w:rsidRPr="009D13E1" w:rsidRDefault="003014CD" w:rsidP="008F0117">
      <w:pPr>
        <w:pBdr>
          <w:top w:val="nil"/>
          <w:left w:val="nil"/>
          <w:bottom w:val="nil"/>
          <w:right w:val="nil"/>
          <w:between w:val="nil"/>
        </w:pBdr>
        <w:tabs>
          <w:tab w:val="left" w:pos="360"/>
          <w:tab w:val="left" w:pos="1276"/>
          <w:tab w:val="left" w:pos="1418"/>
          <w:tab w:val="left" w:pos="1560"/>
          <w:tab w:val="left" w:pos="1991"/>
        </w:tabs>
        <w:spacing w:after="0" w:line="240" w:lineRule="auto"/>
        <w:ind w:firstLine="567"/>
        <w:jc w:val="both"/>
        <w:rPr>
          <w:rFonts w:ascii="Tahoma" w:eastAsia="Tahoma" w:hAnsi="Tahoma" w:cs="Tahoma"/>
          <w:color w:val="000000"/>
        </w:rPr>
      </w:pPr>
      <w:r w:rsidRPr="009D13E1">
        <w:rPr>
          <w:rFonts w:ascii="Tahoma" w:eastAsia="Tahoma" w:hAnsi="Tahoma" w:cs="Tahoma"/>
          <w:color w:val="000000" w:themeColor="text1"/>
        </w:rPr>
        <w:t>5</w:t>
      </w:r>
      <w:r w:rsidR="00F87183" w:rsidRPr="009D13E1">
        <w:rPr>
          <w:rFonts w:ascii="Tahoma" w:eastAsia="Tahoma" w:hAnsi="Tahoma" w:cs="Tahoma"/>
          <w:color w:val="000000" w:themeColor="text1"/>
        </w:rPr>
        <w:t xml:space="preserve">.2.2. </w:t>
      </w:r>
      <w:r w:rsidR="00BF336B" w:rsidRPr="009D13E1">
        <w:rPr>
          <w:rFonts w:ascii="Tahoma" w:eastAsia="Tahoma" w:hAnsi="Tahoma" w:cs="Tahoma"/>
          <w:color w:val="000000" w:themeColor="text1"/>
        </w:rPr>
        <w:t>duomenų bazių valdymo sistemos patikrinimas;</w:t>
      </w:r>
    </w:p>
    <w:p w14:paraId="07A009C7" w14:textId="4139A13C" w:rsidR="00327FD2" w:rsidRPr="009D13E1" w:rsidRDefault="008F0117" w:rsidP="008F0117">
      <w:pPr>
        <w:pBdr>
          <w:top w:val="nil"/>
          <w:left w:val="nil"/>
          <w:bottom w:val="nil"/>
          <w:right w:val="nil"/>
          <w:between w:val="nil"/>
        </w:pBdr>
        <w:tabs>
          <w:tab w:val="left" w:pos="360"/>
          <w:tab w:val="left" w:pos="1276"/>
          <w:tab w:val="left" w:pos="1418"/>
          <w:tab w:val="left" w:pos="1560"/>
          <w:tab w:val="left" w:pos="1985"/>
        </w:tabs>
        <w:spacing w:after="0" w:line="240" w:lineRule="auto"/>
        <w:ind w:left="567"/>
        <w:jc w:val="both"/>
        <w:rPr>
          <w:rFonts w:ascii="Tahoma" w:eastAsia="Tahoma" w:hAnsi="Tahoma" w:cs="Tahoma"/>
          <w:color w:val="000000"/>
        </w:rPr>
      </w:pPr>
      <w:r w:rsidRPr="009D13E1">
        <w:rPr>
          <w:rFonts w:ascii="Tahoma" w:eastAsia="Tahoma" w:hAnsi="Tahoma" w:cs="Tahoma"/>
        </w:rPr>
        <w:t xml:space="preserve">5.2.3. </w:t>
      </w:r>
      <w:r w:rsidR="324D49C5" w:rsidRPr="009D13E1">
        <w:rPr>
          <w:rFonts w:ascii="Tahoma" w:eastAsia="Tahoma" w:hAnsi="Tahoma" w:cs="Tahoma"/>
        </w:rPr>
        <w:t>žiniatinklio taikomųjų programų išeities (programinio) kodo ir pažeidžiamumo vertinimas.</w:t>
      </w:r>
      <w:r w:rsidR="324D49C5" w:rsidRPr="009D13E1">
        <w:rPr>
          <w:rFonts w:ascii="Tahoma" w:eastAsia="Tahoma" w:hAnsi="Tahoma" w:cs="Tahoma"/>
          <w:color w:val="000000" w:themeColor="text1"/>
        </w:rPr>
        <w:t xml:space="preserve"> </w:t>
      </w:r>
      <w:r w:rsidRPr="009D13E1">
        <w:rPr>
          <w:rFonts w:ascii="Tahoma" w:eastAsia="Tahoma" w:hAnsi="Tahoma" w:cs="Tahoma"/>
          <w:color w:val="000000" w:themeColor="text1"/>
        </w:rPr>
        <w:br/>
      </w:r>
      <w:r w:rsidR="003014CD" w:rsidRPr="009D13E1">
        <w:rPr>
          <w:rFonts w:ascii="Tahoma" w:eastAsia="Tahoma" w:hAnsi="Tahoma" w:cs="Tahoma"/>
          <w:color w:val="000000" w:themeColor="text1"/>
        </w:rPr>
        <w:t>5</w:t>
      </w:r>
      <w:r w:rsidR="00F87183" w:rsidRPr="009D13E1">
        <w:rPr>
          <w:rFonts w:ascii="Tahoma" w:eastAsia="Tahoma" w:hAnsi="Tahoma" w:cs="Tahoma"/>
          <w:color w:val="000000" w:themeColor="text1"/>
        </w:rPr>
        <w:t xml:space="preserve">.2.3. </w:t>
      </w:r>
      <w:r w:rsidR="00BF336B" w:rsidRPr="009D13E1">
        <w:rPr>
          <w:rFonts w:ascii="Tahoma" w:eastAsia="Tahoma" w:hAnsi="Tahoma" w:cs="Tahoma"/>
          <w:color w:val="000000" w:themeColor="text1"/>
        </w:rPr>
        <w:t>duomenų perdavimo tinklo įrenginių saugumo vertinimas;</w:t>
      </w:r>
    </w:p>
    <w:p w14:paraId="0CDD4583" w14:textId="4B384BEC" w:rsidR="008F0117" w:rsidRPr="009D13E1" w:rsidRDefault="003014CD" w:rsidP="008F0117">
      <w:pPr>
        <w:pBdr>
          <w:top w:val="nil"/>
          <w:left w:val="nil"/>
          <w:bottom w:val="nil"/>
          <w:right w:val="nil"/>
          <w:between w:val="nil"/>
        </w:pBdr>
        <w:tabs>
          <w:tab w:val="left" w:pos="360"/>
          <w:tab w:val="left" w:pos="1276"/>
          <w:tab w:val="left" w:pos="1418"/>
          <w:tab w:val="left" w:pos="1560"/>
          <w:tab w:val="left" w:pos="1985"/>
        </w:tabs>
        <w:spacing w:after="0" w:line="240" w:lineRule="auto"/>
        <w:ind w:firstLine="567"/>
        <w:jc w:val="both"/>
        <w:rPr>
          <w:rFonts w:ascii="Tahoma" w:eastAsia="Tahoma" w:hAnsi="Tahoma" w:cs="Tahoma"/>
          <w:color w:val="000000"/>
        </w:rPr>
      </w:pPr>
      <w:r w:rsidRPr="009D13E1">
        <w:rPr>
          <w:rFonts w:ascii="Tahoma" w:eastAsia="Tahoma" w:hAnsi="Tahoma" w:cs="Tahoma"/>
          <w:color w:val="000000"/>
        </w:rPr>
        <w:t>5</w:t>
      </w:r>
      <w:r w:rsidR="00F87183" w:rsidRPr="009D13E1">
        <w:rPr>
          <w:rFonts w:ascii="Tahoma" w:eastAsia="Tahoma" w:hAnsi="Tahoma" w:cs="Tahoma"/>
          <w:color w:val="000000"/>
        </w:rPr>
        <w:t xml:space="preserve">.2.4. </w:t>
      </w:r>
      <w:r w:rsidR="00BF336B" w:rsidRPr="009D13E1">
        <w:rPr>
          <w:rFonts w:ascii="Tahoma" w:eastAsia="Tahoma" w:hAnsi="Tahoma" w:cs="Tahoma"/>
          <w:color w:val="000000"/>
        </w:rPr>
        <w:t>tarnybinių stočių saugumo vertinimas;</w:t>
      </w:r>
    </w:p>
    <w:p w14:paraId="5836B919" w14:textId="1C213760" w:rsidR="00327FD2" w:rsidRPr="00A730CF" w:rsidRDefault="00172BF0" w:rsidP="008F0117">
      <w:pPr>
        <w:pStyle w:val="ListParagraph"/>
        <w:numPr>
          <w:ilvl w:val="0"/>
          <w:numId w:val="1"/>
        </w:numPr>
        <w:tabs>
          <w:tab w:val="left" w:pos="851"/>
        </w:tabs>
        <w:ind w:left="0" w:firstLine="567"/>
        <w:rPr>
          <w:rFonts w:ascii="Tahoma" w:eastAsia="Tahoma" w:hAnsi="Tahoma" w:cs="Tahoma"/>
          <w:sz w:val="22"/>
          <w:szCs w:val="22"/>
        </w:rPr>
      </w:pPr>
      <w:r w:rsidRPr="00A730CF">
        <w:rPr>
          <w:rFonts w:ascii="Tahoma" w:eastAsia="Tahoma" w:hAnsi="Tahoma" w:cs="Tahoma"/>
          <w:b/>
          <w:bCs/>
          <w:sz w:val="22"/>
          <w:szCs w:val="22"/>
        </w:rPr>
        <w:t>Paslaugų teikėjui a</w:t>
      </w:r>
      <w:r w:rsidR="00BF336B" w:rsidRPr="00A730CF">
        <w:rPr>
          <w:rFonts w:ascii="Tahoma" w:eastAsia="Tahoma" w:hAnsi="Tahoma" w:cs="Tahoma"/>
          <w:b/>
          <w:bCs/>
          <w:sz w:val="22"/>
          <w:szCs w:val="22"/>
        </w:rPr>
        <w:t xml:space="preserve">tlikus </w:t>
      </w:r>
      <w:r w:rsidR="00BF336B" w:rsidRPr="00A730CF">
        <w:rPr>
          <w:rFonts w:ascii="Tahoma" w:eastAsia="Tahoma" w:hAnsi="Tahoma" w:cs="Tahoma"/>
          <w:b/>
          <w:bCs/>
          <w:color w:val="000000" w:themeColor="text1"/>
          <w:sz w:val="22"/>
          <w:szCs w:val="22"/>
        </w:rPr>
        <w:t>atsparumo įsilaužimui testavim</w:t>
      </w:r>
      <w:r w:rsidR="00BF336B" w:rsidRPr="00A730CF">
        <w:rPr>
          <w:rFonts w:ascii="Tahoma" w:eastAsia="Tahoma" w:hAnsi="Tahoma" w:cs="Tahoma"/>
          <w:b/>
          <w:bCs/>
          <w:sz w:val="22"/>
          <w:szCs w:val="22"/>
        </w:rPr>
        <w:t>o Užsakymą</w:t>
      </w:r>
      <w:r w:rsidR="00BF336B" w:rsidRPr="00A730CF">
        <w:rPr>
          <w:rFonts w:ascii="Tahoma" w:eastAsia="Tahoma" w:hAnsi="Tahoma" w:cs="Tahoma"/>
          <w:b/>
          <w:bCs/>
          <w:color w:val="000000" w:themeColor="text1"/>
          <w:sz w:val="22"/>
          <w:szCs w:val="22"/>
        </w:rPr>
        <w:t xml:space="preserve"> </w:t>
      </w:r>
      <w:r w:rsidRPr="00A730CF">
        <w:rPr>
          <w:rFonts w:ascii="Tahoma" w:eastAsia="Tahoma" w:hAnsi="Tahoma" w:cs="Tahoma"/>
          <w:b/>
          <w:bCs/>
          <w:color w:val="000000" w:themeColor="text1"/>
          <w:sz w:val="22"/>
          <w:szCs w:val="22"/>
        </w:rPr>
        <w:t xml:space="preserve">turi būti </w:t>
      </w:r>
      <w:r w:rsidR="00591AF6" w:rsidRPr="00A730CF">
        <w:rPr>
          <w:rFonts w:ascii="Tahoma" w:eastAsia="Tahoma" w:hAnsi="Tahoma" w:cs="Tahoma"/>
          <w:b/>
          <w:bCs/>
          <w:color w:val="000000" w:themeColor="text1"/>
          <w:sz w:val="22"/>
          <w:szCs w:val="22"/>
        </w:rPr>
        <w:t>pa</w:t>
      </w:r>
      <w:r w:rsidR="00BF336B" w:rsidRPr="00A730CF">
        <w:rPr>
          <w:rFonts w:ascii="Tahoma" w:eastAsia="Tahoma" w:hAnsi="Tahoma" w:cs="Tahoma"/>
          <w:b/>
          <w:bCs/>
          <w:color w:val="000000" w:themeColor="text1"/>
          <w:sz w:val="22"/>
          <w:szCs w:val="22"/>
        </w:rPr>
        <w:t>rengia</w:t>
      </w:r>
      <w:r w:rsidRPr="00A730CF">
        <w:rPr>
          <w:rFonts w:ascii="Tahoma" w:eastAsia="Tahoma" w:hAnsi="Tahoma" w:cs="Tahoma"/>
          <w:b/>
          <w:bCs/>
          <w:color w:val="000000" w:themeColor="text1"/>
          <w:sz w:val="22"/>
          <w:szCs w:val="22"/>
        </w:rPr>
        <w:t>ma</w:t>
      </w:r>
      <w:r w:rsidR="00BF336B" w:rsidRPr="00A730CF">
        <w:rPr>
          <w:rFonts w:ascii="Tahoma" w:eastAsia="Tahoma" w:hAnsi="Tahoma" w:cs="Tahoma"/>
          <w:b/>
          <w:bCs/>
          <w:color w:val="000000" w:themeColor="text1"/>
          <w:sz w:val="22"/>
          <w:szCs w:val="22"/>
        </w:rPr>
        <w:t xml:space="preserve"> </w:t>
      </w:r>
      <w:r w:rsidR="00CF4165" w:rsidRPr="00A730CF">
        <w:rPr>
          <w:rFonts w:ascii="Tahoma" w:eastAsia="Tahoma" w:hAnsi="Tahoma" w:cs="Tahoma"/>
          <w:b/>
          <w:bCs/>
          <w:color w:val="000000" w:themeColor="text1"/>
          <w:sz w:val="22"/>
          <w:szCs w:val="22"/>
        </w:rPr>
        <w:t xml:space="preserve">IS </w:t>
      </w:r>
      <w:r w:rsidR="00BF336B" w:rsidRPr="00A730CF">
        <w:rPr>
          <w:rFonts w:ascii="Tahoma" w:eastAsia="Tahoma" w:hAnsi="Tahoma" w:cs="Tahoma"/>
          <w:b/>
          <w:bCs/>
          <w:color w:val="000000" w:themeColor="text1"/>
          <w:sz w:val="22"/>
          <w:szCs w:val="22"/>
        </w:rPr>
        <w:t>saugumo ataskaita</w:t>
      </w:r>
      <w:r w:rsidR="007A502C" w:rsidRPr="00A730CF">
        <w:rPr>
          <w:rFonts w:ascii="Tahoma" w:eastAsia="Tahoma" w:hAnsi="Tahoma" w:cs="Tahoma"/>
          <w:b/>
          <w:bCs/>
          <w:color w:val="000000" w:themeColor="text1"/>
          <w:sz w:val="22"/>
          <w:szCs w:val="22"/>
        </w:rPr>
        <w:t xml:space="preserve">. </w:t>
      </w:r>
    </w:p>
    <w:p w14:paraId="4667D03E" w14:textId="1BF5C109" w:rsidR="00327FD2" w:rsidRPr="009D13E1" w:rsidRDefault="00BF336B" w:rsidP="008F0117">
      <w:pPr>
        <w:numPr>
          <w:ilvl w:val="0"/>
          <w:numId w:val="1"/>
        </w:numPr>
        <w:pBdr>
          <w:top w:val="nil"/>
          <w:left w:val="nil"/>
          <w:bottom w:val="nil"/>
          <w:right w:val="nil"/>
          <w:between w:val="nil"/>
        </w:pBdr>
        <w:tabs>
          <w:tab w:val="left" w:pos="851"/>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rPr>
        <w:t>P</w:t>
      </w:r>
      <w:r w:rsidRPr="009D13E1">
        <w:rPr>
          <w:rFonts w:ascii="Tahoma" w:eastAsia="Tahoma" w:hAnsi="Tahoma" w:cs="Tahoma"/>
          <w:color w:val="000000"/>
        </w:rPr>
        <w:t>aslaugos turi būti teikiamos dviem etapais: pirmas etapas – pradinis testavimas, antras</w:t>
      </w:r>
      <w:r w:rsidR="00D05CB3" w:rsidRPr="009D13E1">
        <w:rPr>
          <w:rFonts w:ascii="Tahoma" w:eastAsia="Tahoma" w:hAnsi="Tahoma" w:cs="Tahoma"/>
          <w:color w:val="000000"/>
        </w:rPr>
        <w:t xml:space="preserve"> testavimas</w:t>
      </w:r>
      <w:r w:rsidRPr="009D13E1">
        <w:rPr>
          <w:rFonts w:ascii="Tahoma" w:eastAsia="Tahoma" w:hAnsi="Tahoma" w:cs="Tahoma"/>
          <w:color w:val="000000"/>
        </w:rPr>
        <w:t xml:space="preserve"> – po atsparumo įsilaužimui metu nustatytų saugumo klaidų ir (arba) spragų taisymo. Kiekvienam etapui </w:t>
      </w:r>
      <w:r w:rsidR="006A76CC" w:rsidRPr="009D13E1">
        <w:rPr>
          <w:rFonts w:ascii="Tahoma" w:eastAsia="Tahoma" w:hAnsi="Tahoma" w:cs="Tahoma"/>
          <w:color w:val="000000"/>
        </w:rPr>
        <w:t>perkančioji organizacija</w:t>
      </w:r>
      <w:r w:rsidRPr="009D13E1">
        <w:rPr>
          <w:rFonts w:ascii="Tahoma" w:eastAsia="Tahoma" w:hAnsi="Tahoma" w:cs="Tahoma"/>
          <w:color w:val="000000"/>
        </w:rPr>
        <w:t xml:space="preserve"> pateikia</w:t>
      </w:r>
      <w:r w:rsidR="00553C8B" w:rsidRPr="009D13E1">
        <w:rPr>
          <w:rFonts w:ascii="Tahoma" w:eastAsia="Tahoma" w:hAnsi="Tahoma" w:cs="Tahoma"/>
          <w:color w:val="000000"/>
        </w:rPr>
        <w:t xml:space="preserve"> atskirą</w:t>
      </w:r>
      <w:r w:rsidRPr="009D13E1">
        <w:rPr>
          <w:rFonts w:ascii="Tahoma" w:eastAsia="Tahoma" w:hAnsi="Tahoma" w:cs="Tahoma"/>
          <w:color w:val="000000"/>
        </w:rPr>
        <w:t xml:space="preserve"> Užsakymą</w:t>
      </w:r>
      <w:r w:rsidR="00F92303" w:rsidRPr="009D13E1">
        <w:rPr>
          <w:rFonts w:ascii="Tahoma" w:eastAsia="Tahoma" w:hAnsi="Tahoma" w:cs="Tahoma"/>
          <w:color w:val="000000"/>
        </w:rPr>
        <w:t xml:space="preserve">. </w:t>
      </w:r>
      <w:r w:rsidR="00E64C20" w:rsidRPr="009D13E1">
        <w:rPr>
          <w:rFonts w:ascii="Tahoma" w:eastAsia="Tahoma" w:hAnsi="Tahoma" w:cs="Tahoma"/>
          <w:color w:val="000000"/>
        </w:rPr>
        <w:t xml:space="preserve"> </w:t>
      </w:r>
    </w:p>
    <w:p w14:paraId="7473C070" w14:textId="77777777" w:rsidR="003A0AAE" w:rsidRPr="009D13E1" w:rsidRDefault="003A0AAE" w:rsidP="009E797B">
      <w:pPr>
        <w:pBdr>
          <w:top w:val="nil"/>
          <w:left w:val="nil"/>
          <w:bottom w:val="nil"/>
          <w:right w:val="nil"/>
          <w:between w:val="nil"/>
        </w:pBdr>
        <w:tabs>
          <w:tab w:val="left" w:pos="1134"/>
          <w:tab w:val="left" w:pos="1276"/>
          <w:tab w:val="left" w:pos="1991"/>
        </w:tabs>
        <w:spacing w:after="0" w:line="240" w:lineRule="auto"/>
        <w:ind w:firstLine="851"/>
        <w:jc w:val="both"/>
        <w:rPr>
          <w:rFonts w:ascii="Tahoma" w:eastAsia="Tahoma" w:hAnsi="Tahoma" w:cs="Tahoma"/>
          <w:color w:val="000000"/>
        </w:rPr>
      </w:pPr>
    </w:p>
    <w:p w14:paraId="4B41A7A3" w14:textId="71D9DCAE" w:rsidR="003A0AAE" w:rsidRPr="009D13E1" w:rsidRDefault="003A0AAE" w:rsidP="009E797B">
      <w:pPr>
        <w:pBdr>
          <w:top w:val="nil"/>
          <w:left w:val="nil"/>
          <w:bottom w:val="nil"/>
          <w:right w:val="nil"/>
          <w:between w:val="nil"/>
        </w:pBdr>
        <w:tabs>
          <w:tab w:val="left" w:pos="1134"/>
          <w:tab w:val="left" w:pos="1276"/>
          <w:tab w:val="left" w:pos="1991"/>
        </w:tabs>
        <w:spacing w:after="0" w:line="240" w:lineRule="auto"/>
        <w:ind w:firstLine="851"/>
        <w:jc w:val="center"/>
        <w:rPr>
          <w:rFonts w:ascii="Tahoma" w:eastAsia="Tahoma" w:hAnsi="Tahoma" w:cs="Tahoma"/>
          <w:b/>
          <w:bCs/>
          <w:color w:val="000000"/>
        </w:rPr>
      </w:pPr>
      <w:r w:rsidRPr="009D13E1">
        <w:rPr>
          <w:rFonts w:ascii="Tahoma" w:eastAsia="Tahoma" w:hAnsi="Tahoma" w:cs="Tahoma"/>
          <w:b/>
          <w:bCs/>
          <w:color w:val="000000"/>
        </w:rPr>
        <w:t xml:space="preserve">II. PASLAUGŲ KIEKIAI </w:t>
      </w:r>
    </w:p>
    <w:p w14:paraId="7D42F333" w14:textId="7E27F3CE" w:rsidR="008D06F6" w:rsidRPr="009D13E1" w:rsidRDefault="008D06F6" w:rsidP="009E797B">
      <w:pPr>
        <w:tabs>
          <w:tab w:val="left" w:pos="1134"/>
          <w:tab w:val="left" w:pos="1276"/>
          <w:tab w:val="left" w:pos="1991"/>
        </w:tabs>
        <w:spacing w:after="0" w:line="240" w:lineRule="auto"/>
        <w:ind w:firstLine="851"/>
        <w:jc w:val="both"/>
        <w:rPr>
          <w:rFonts w:ascii="Tahoma" w:eastAsia="Tahoma" w:hAnsi="Tahoma" w:cs="Tahoma"/>
        </w:rPr>
      </w:pPr>
    </w:p>
    <w:p w14:paraId="158B1E02" w14:textId="61102A8C" w:rsidR="00B848C2" w:rsidRPr="00A730CF" w:rsidRDefault="009E797B" w:rsidP="008F0117">
      <w:pPr>
        <w:pStyle w:val="ListParagraph"/>
        <w:numPr>
          <w:ilvl w:val="0"/>
          <w:numId w:val="1"/>
        </w:numPr>
        <w:tabs>
          <w:tab w:val="left" w:pos="851"/>
          <w:tab w:val="left" w:pos="1418"/>
          <w:tab w:val="left" w:pos="1560"/>
        </w:tabs>
        <w:ind w:left="0" w:firstLine="567"/>
        <w:rPr>
          <w:rFonts w:ascii="Tahoma" w:eastAsia="Tahoma" w:hAnsi="Tahoma" w:cs="Tahoma"/>
          <w:sz w:val="22"/>
          <w:szCs w:val="22"/>
        </w:rPr>
      </w:pPr>
      <w:r w:rsidRPr="009D13E1">
        <w:rPr>
          <w:rFonts w:ascii="Tahoma" w:eastAsia="Tahoma" w:hAnsi="Tahoma" w:cs="Tahoma"/>
          <w:sz w:val="22"/>
          <w:szCs w:val="22"/>
          <w:lang w:eastAsia="zh-CN"/>
        </w:rPr>
        <w:t>Paslaugų</w:t>
      </w:r>
      <w:r w:rsidR="00B848C2" w:rsidRPr="009D13E1">
        <w:rPr>
          <w:rFonts w:ascii="Tahoma" w:eastAsia="Tahoma" w:hAnsi="Tahoma" w:cs="Tahoma"/>
          <w:sz w:val="22"/>
          <w:szCs w:val="22"/>
          <w:lang w:eastAsia="zh-CN"/>
        </w:rPr>
        <w:t xml:space="preserve"> preliminarus skaičius</w:t>
      </w:r>
      <w:r w:rsidR="00CC7B72" w:rsidRPr="009D13E1">
        <w:rPr>
          <w:rFonts w:ascii="Tahoma" w:eastAsia="Tahoma" w:hAnsi="Tahoma" w:cs="Tahoma"/>
          <w:sz w:val="22"/>
          <w:szCs w:val="22"/>
          <w:lang w:eastAsia="zh-CN"/>
        </w:rPr>
        <w:t xml:space="preserve"> planuojamas įsigyti Preliminariosios sutarties galiojimo laikotarpiu</w:t>
      </w:r>
      <w:r w:rsidR="00B848C2" w:rsidRPr="009D13E1">
        <w:rPr>
          <w:rFonts w:ascii="Tahoma" w:eastAsia="Tahoma" w:hAnsi="Tahoma" w:cs="Tahoma"/>
          <w:sz w:val="22"/>
          <w:szCs w:val="22"/>
          <w:lang w:eastAsia="zh-CN"/>
        </w:rPr>
        <w:t xml:space="preserve"> nurodytas 1 lentelėje.</w:t>
      </w:r>
    </w:p>
    <w:p w14:paraId="150ADF16" w14:textId="74A9F74F" w:rsidR="00B848C2" w:rsidRPr="009D13E1" w:rsidRDefault="00B848C2" w:rsidP="00B848C2">
      <w:pPr>
        <w:tabs>
          <w:tab w:val="left" w:pos="1276"/>
          <w:tab w:val="left" w:pos="1418"/>
          <w:tab w:val="left" w:pos="1560"/>
        </w:tabs>
        <w:spacing w:after="0" w:line="240" w:lineRule="auto"/>
        <w:ind w:firstLine="851"/>
        <w:jc w:val="right"/>
        <w:rPr>
          <w:rFonts w:ascii="Tahoma" w:eastAsia="Tahoma" w:hAnsi="Tahoma" w:cs="Tahoma"/>
        </w:rPr>
      </w:pPr>
      <w:r w:rsidRPr="009D13E1">
        <w:rPr>
          <w:rFonts w:ascii="Tahoma" w:eastAsia="Tahoma" w:hAnsi="Tahoma" w:cs="Tahoma"/>
        </w:rPr>
        <w:t>1 lentelė. Preliminarus kiekis</w:t>
      </w:r>
    </w:p>
    <w:tbl>
      <w:tblPr>
        <w:tblW w:w="9169" w:type="dxa"/>
        <w:tblInd w:w="46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819"/>
        <w:gridCol w:w="3981"/>
        <w:gridCol w:w="2421"/>
        <w:gridCol w:w="1948"/>
      </w:tblGrid>
      <w:tr w:rsidR="00B848C2" w:rsidRPr="009D13E1" w14:paraId="26E66F09" w14:textId="77777777" w:rsidTr="30A7A54C">
        <w:trPr>
          <w:trHeight w:val="300"/>
        </w:trPr>
        <w:tc>
          <w:tcPr>
            <w:tcW w:w="819" w:type="dxa"/>
            <w:tcMar>
              <w:top w:w="100" w:type="dxa"/>
              <w:left w:w="100" w:type="dxa"/>
              <w:bottom w:w="100" w:type="dxa"/>
              <w:right w:w="100" w:type="dxa"/>
            </w:tcMar>
            <w:vAlign w:val="center"/>
          </w:tcPr>
          <w:p w14:paraId="5D1D16D9" w14:textId="77777777" w:rsidR="00B848C2" w:rsidRPr="009D13E1" w:rsidRDefault="00B848C2">
            <w:pPr>
              <w:widowControl w:val="0"/>
              <w:spacing w:after="0" w:line="240" w:lineRule="auto"/>
              <w:jc w:val="center"/>
              <w:rPr>
                <w:rFonts w:ascii="Tahoma" w:eastAsia="Tahoma" w:hAnsi="Tahoma" w:cs="Tahoma"/>
                <w:b/>
              </w:rPr>
            </w:pPr>
            <w:r w:rsidRPr="009D13E1">
              <w:rPr>
                <w:rFonts w:ascii="Tahoma" w:eastAsia="Tahoma" w:hAnsi="Tahoma" w:cs="Tahoma"/>
                <w:b/>
              </w:rPr>
              <w:t>Nr.</w:t>
            </w:r>
          </w:p>
        </w:tc>
        <w:tc>
          <w:tcPr>
            <w:tcW w:w="3981" w:type="dxa"/>
            <w:tcMar>
              <w:top w:w="100" w:type="dxa"/>
              <w:left w:w="100" w:type="dxa"/>
              <w:bottom w:w="100" w:type="dxa"/>
              <w:right w:w="100" w:type="dxa"/>
            </w:tcMar>
            <w:vAlign w:val="center"/>
          </w:tcPr>
          <w:p w14:paraId="40026417" w14:textId="77777777" w:rsidR="00B848C2" w:rsidRPr="009D13E1" w:rsidRDefault="00B848C2">
            <w:pPr>
              <w:widowControl w:val="0"/>
              <w:spacing w:after="0" w:line="240" w:lineRule="auto"/>
              <w:jc w:val="center"/>
              <w:rPr>
                <w:rFonts w:ascii="Tahoma" w:eastAsia="Tahoma" w:hAnsi="Tahoma" w:cs="Tahoma"/>
                <w:b/>
              </w:rPr>
            </w:pPr>
            <w:r w:rsidRPr="009D13E1">
              <w:rPr>
                <w:rFonts w:ascii="Tahoma" w:eastAsia="Tahoma" w:hAnsi="Tahoma" w:cs="Tahoma"/>
                <w:b/>
              </w:rPr>
              <w:t>Pavadinimas</w:t>
            </w:r>
          </w:p>
        </w:tc>
        <w:tc>
          <w:tcPr>
            <w:tcW w:w="2421" w:type="dxa"/>
            <w:tcMar>
              <w:top w:w="100" w:type="dxa"/>
              <w:left w:w="100" w:type="dxa"/>
              <w:bottom w:w="100" w:type="dxa"/>
              <w:right w:w="100" w:type="dxa"/>
            </w:tcMar>
            <w:vAlign w:val="center"/>
          </w:tcPr>
          <w:p w14:paraId="36C6975B" w14:textId="77777777" w:rsidR="00B848C2" w:rsidRPr="009D13E1" w:rsidRDefault="00B848C2" w:rsidP="3618875F">
            <w:pPr>
              <w:widowControl w:val="0"/>
              <w:spacing w:after="0" w:line="240" w:lineRule="auto"/>
              <w:jc w:val="center"/>
              <w:rPr>
                <w:rFonts w:ascii="Tahoma" w:eastAsia="Tahoma" w:hAnsi="Tahoma" w:cs="Tahoma"/>
                <w:b/>
                <w:bCs/>
              </w:rPr>
            </w:pPr>
            <w:r w:rsidRPr="009D13E1">
              <w:rPr>
                <w:rFonts w:ascii="Tahoma" w:eastAsia="Tahoma" w:hAnsi="Tahoma" w:cs="Tahoma"/>
                <w:b/>
                <w:bCs/>
              </w:rPr>
              <w:t>Mato vienetas</w:t>
            </w:r>
          </w:p>
        </w:tc>
        <w:tc>
          <w:tcPr>
            <w:tcW w:w="1948" w:type="dxa"/>
            <w:tcMar>
              <w:top w:w="100" w:type="dxa"/>
              <w:left w:w="100" w:type="dxa"/>
              <w:bottom w:w="100" w:type="dxa"/>
              <w:right w:w="100" w:type="dxa"/>
            </w:tcMar>
            <w:vAlign w:val="center"/>
          </w:tcPr>
          <w:p w14:paraId="7BA93F18" w14:textId="1746CB0F" w:rsidR="00B848C2" w:rsidRPr="009D13E1" w:rsidRDefault="006B239F" w:rsidP="3618875F">
            <w:pPr>
              <w:widowControl w:val="0"/>
              <w:spacing w:after="0" w:line="240" w:lineRule="auto"/>
              <w:jc w:val="center"/>
              <w:rPr>
                <w:rFonts w:ascii="Tahoma" w:eastAsia="Tahoma" w:hAnsi="Tahoma" w:cs="Tahoma"/>
                <w:b/>
                <w:bCs/>
              </w:rPr>
            </w:pPr>
            <w:r w:rsidRPr="30A7A54C">
              <w:rPr>
                <w:rFonts w:ascii="Tahoma" w:eastAsia="Tahoma" w:hAnsi="Tahoma" w:cs="Tahoma"/>
                <w:b/>
                <w:bCs/>
              </w:rPr>
              <w:t>Preliminarus</w:t>
            </w:r>
            <w:r w:rsidR="00B848C2" w:rsidRPr="30A7A54C">
              <w:rPr>
                <w:rFonts w:ascii="Tahoma" w:eastAsia="Tahoma" w:hAnsi="Tahoma" w:cs="Tahoma"/>
                <w:b/>
                <w:bCs/>
              </w:rPr>
              <w:t xml:space="preserve"> skaičius</w:t>
            </w:r>
          </w:p>
        </w:tc>
      </w:tr>
      <w:tr w:rsidR="0037353B" w:rsidRPr="009D13E1" w14:paraId="089EB5BC" w14:textId="77777777" w:rsidTr="30A7A54C">
        <w:trPr>
          <w:trHeight w:val="300"/>
        </w:trPr>
        <w:tc>
          <w:tcPr>
            <w:tcW w:w="9169" w:type="dxa"/>
            <w:gridSpan w:val="4"/>
            <w:tcMar>
              <w:top w:w="100" w:type="dxa"/>
              <w:left w:w="100" w:type="dxa"/>
              <w:bottom w:w="100" w:type="dxa"/>
              <w:right w:w="100" w:type="dxa"/>
            </w:tcMar>
          </w:tcPr>
          <w:p w14:paraId="411CCAD9" w14:textId="095C2FC9" w:rsidR="0037353B" w:rsidRPr="009D13E1" w:rsidRDefault="0037353B">
            <w:pPr>
              <w:widowControl w:val="0"/>
              <w:spacing w:after="0" w:line="240" w:lineRule="auto"/>
              <w:jc w:val="center"/>
              <w:rPr>
                <w:rFonts w:ascii="Tahoma" w:eastAsia="Tahoma" w:hAnsi="Tahoma" w:cs="Tahoma"/>
              </w:rPr>
            </w:pPr>
            <w:r w:rsidRPr="009D13E1">
              <w:rPr>
                <w:rFonts w:ascii="Tahoma" w:eastAsia="Tahoma" w:hAnsi="Tahoma" w:cs="Tahoma"/>
                <w:b/>
              </w:rPr>
              <w:t>Išorinis saugumo vertinimas</w:t>
            </w:r>
          </w:p>
        </w:tc>
      </w:tr>
      <w:tr w:rsidR="00B848C2" w:rsidRPr="009D13E1" w14:paraId="44687BE6" w14:textId="77777777" w:rsidTr="30A7A54C">
        <w:trPr>
          <w:trHeight w:val="300"/>
        </w:trPr>
        <w:tc>
          <w:tcPr>
            <w:tcW w:w="819" w:type="dxa"/>
            <w:tcMar>
              <w:top w:w="100" w:type="dxa"/>
              <w:left w:w="100" w:type="dxa"/>
              <w:bottom w:w="100" w:type="dxa"/>
              <w:right w:w="100" w:type="dxa"/>
            </w:tcMar>
            <w:vAlign w:val="center"/>
          </w:tcPr>
          <w:p w14:paraId="4BAEAB0A" w14:textId="03A90987" w:rsidR="00B848C2" w:rsidRPr="009D13E1" w:rsidRDefault="00B848C2" w:rsidP="003018D7">
            <w:pPr>
              <w:widowControl w:val="0"/>
              <w:spacing w:after="0" w:line="240" w:lineRule="auto"/>
              <w:rPr>
                <w:rFonts w:ascii="Tahoma" w:eastAsia="Tahoma" w:hAnsi="Tahoma" w:cs="Tahoma"/>
                <w:bCs/>
              </w:rPr>
            </w:pPr>
            <w:r w:rsidRPr="009D13E1">
              <w:rPr>
                <w:rFonts w:ascii="Tahoma" w:eastAsia="Tahoma" w:hAnsi="Tahoma" w:cs="Tahoma"/>
                <w:bCs/>
              </w:rPr>
              <w:t>1.</w:t>
            </w:r>
          </w:p>
        </w:tc>
        <w:tc>
          <w:tcPr>
            <w:tcW w:w="3981" w:type="dxa"/>
            <w:tcMar>
              <w:top w:w="100" w:type="dxa"/>
              <w:left w:w="100" w:type="dxa"/>
              <w:bottom w:w="100" w:type="dxa"/>
              <w:right w:w="100" w:type="dxa"/>
            </w:tcMar>
            <w:vAlign w:val="center"/>
          </w:tcPr>
          <w:p w14:paraId="06E46BE3" w14:textId="77777777" w:rsidR="00B848C2" w:rsidRPr="009D13E1" w:rsidRDefault="00B848C2" w:rsidP="003018D7">
            <w:pPr>
              <w:widowControl w:val="0"/>
              <w:spacing w:after="0" w:line="240" w:lineRule="auto"/>
              <w:rPr>
                <w:rFonts w:ascii="Tahoma" w:eastAsia="Tahoma" w:hAnsi="Tahoma" w:cs="Tahoma"/>
              </w:rPr>
            </w:pPr>
            <w:r w:rsidRPr="009D13E1">
              <w:rPr>
                <w:rFonts w:ascii="Tahoma" w:eastAsia="Tahoma" w:hAnsi="Tahoma" w:cs="Tahoma"/>
              </w:rPr>
              <w:t>Išorinio kompiuterinio tinklo saugumo vertinimas</w:t>
            </w:r>
          </w:p>
        </w:tc>
        <w:tc>
          <w:tcPr>
            <w:tcW w:w="2421" w:type="dxa"/>
            <w:tcMar>
              <w:top w:w="100" w:type="dxa"/>
              <w:left w:w="100" w:type="dxa"/>
              <w:bottom w:w="100" w:type="dxa"/>
              <w:right w:w="100" w:type="dxa"/>
            </w:tcMar>
          </w:tcPr>
          <w:p w14:paraId="040BA15C" w14:textId="2416FF79" w:rsidR="00B848C2" w:rsidRPr="009D13E1" w:rsidRDefault="00C11572">
            <w:pPr>
              <w:widowControl w:val="0"/>
              <w:spacing w:after="0" w:line="240" w:lineRule="auto"/>
              <w:jc w:val="center"/>
              <w:rPr>
                <w:rFonts w:ascii="Tahoma" w:eastAsia="Tahoma" w:hAnsi="Tahoma" w:cs="Tahoma"/>
              </w:rPr>
            </w:pPr>
            <w:r w:rsidRPr="009D13E1">
              <w:rPr>
                <w:rFonts w:ascii="Tahoma" w:eastAsia="Tahoma" w:hAnsi="Tahoma" w:cs="Tahoma"/>
              </w:rPr>
              <w:t>I</w:t>
            </w:r>
            <w:r w:rsidR="00B848C2" w:rsidRPr="009D13E1">
              <w:rPr>
                <w:rFonts w:ascii="Tahoma" w:eastAsia="Tahoma" w:hAnsi="Tahoma" w:cs="Tahoma"/>
              </w:rPr>
              <w:t>nterneto (</w:t>
            </w:r>
            <w:proofErr w:type="spellStart"/>
            <w:r w:rsidR="00B848C2" w:rsidRPr="009D13E1">
              <w:rPr>
                <w:rFonts w:ascii="Tahoma" w:eastAsia="Tahoma" w:hAnsi="Tahoma" w:cs="Tahoma"/>
              </w:rPr>
              <w:t>domain</w:t>
            </w:r>
            <w:proofErr w:type="spellEnd"/>
            <w:r w:rsidR="00B848C2" w:rsidRPr="009D13E1">
              <w:rPr>
                <w:rFonts w:ascii="Tahoma" w:eastAsia="Tahoma" w:hAnsi="Tahoma" w:cs="Tahoma"/>
              </w:rPr>
              <w:t>) adresas arba IP adresas</w:t>
            </w:r>
          </w:p>
        </w:tc>
        <w:tc>
          <w:tcPr>
            <w:tcW w:w="1948" w:type="dxa"/>
            <w:tcMar>
              <w:top w:w="100" w:type="dxa"/>
              <w:left w:w="100" w:type="dxa"/>
              <w:bottom w:w="100" w:type="dxa"/>
              <w:right w:w="100" w:type="dxa"/>
            </w:tcMar>
          </w:tcPr>
          <w:p w14:paraId="4D39FB3F" w14:textId="6A8B87E2" w:rsidR="00B848C2" w:rsidRPr="009D13E1" w:rsidRDefault="6721E2DF">
            <w:pPr>
              <w:widowControl w:val="0"/>
              <w:spacing w:after="0" w:line="240" w:lineRule="auto"/>
              <w:jc w:val="center"/>
              <w:rPr>
                <w:rFonts w:ascii="Tahoma" w:eastAsia="Tahoma" w:hAnsi="Tahoma" w:cs="Tahoma"/>
              </w:rPr>
            </w:pPr>
            <w:r w:rsidRPr="009D13E1">
              <w:rPr>
                <w:rFonts w:ascii="Tahoma" w:eastAsia="Tahoma" w:hAnsi="Tahoma" w:cs="Tahoma"/>
              </w:rPr>
              <w:t>80</w:t>
            </w:r>
          </w:p>
        </w:tc>
      </w:tr>
      <w:tr w:rsidR="00B848C2" w:rsidRPr="009D13E1" w14:paraId="5A693526" w14:textId="77777777" w:rsidTr="30A7A54C">
        <w:trPr>
          <w:trHeight w:val="300"/>
        </w:trPr>
        <w:tc>
          <w:tcPr>
            <w:tcW w:w="819" w:type="dxa"/>
            <w:tcMar>
              <w:top w:w="100" w:type="dxa"/>
              <w:left w:w="100" w:type="dxa"/>
              <w:bottom w:w="100" w:type="dxa"/>
              <w:right w:w="100" w:type="dxa"/>
            </w:tcMar>
            <w:vAlign w:val="center"/>
          </w:tcPr>
          <w:p w14:paraId="2A82704C" w14:textId="68CF3E16" w:rsidR="00B848C2" w:rsidRPr="009D13E1" w:rsidRDefault="00F36A99" w:rsidP="003018D7">
            <w:pPr>
              <w:widowControl w:val="0"/>
              <w:spacing w:after="0" w:line="240" w:lineRule="auto"/>
              <w:rPr>
                <w:rFonts w:ascii="Tahoma" w:eastAsia="Tahoma" w:hAnsi="Tahoma" w:cs="Tahoma"/>
                <w:bCs/>
              </w:rPr>
            </w:pPr>
            <w:r w:rsidRPr="009D13E1">
              <w:rPr>
                <w:rFonts w:ascii="Tahoma" w:eastAsia="Tahoma" w:hAnsi="Tahoma" w:cs="Tahoma"/>
                <w:bCs/>
              </w:rPr>
              <w:t>2.</w:t>
            </w:r>
          </w:p>
        </w:tc>
        <w:tc>
          <w:tcPr>
            <w:tcW w:w="3981" w:type="dxa"/>
            <w:tcMar>
              <w:top w:w="100" w:type="dxa"/>
              <w:left w:w="100" w:type="dxa"/>
              <w:bottom w:w="100" w:type="dxa"/>
              <w:right w:w="100" w:type="dxa"/>
            </w:tcMar>
            <w:vAlign w:val="center"/>
          </w:tcPr>
          <w:p w14:paraId="691AD52B" w14:textId="0AF64EE8" w:rsidR="00B848C2" w:rsidRPr="009D13E1" w:rsidRDefault="00F36A99" w:rsidP="003018D7">
            <w:pPr>
              <w:widowControl w:val="0"/>
              <w:spacing w:after="0" w:line="240" w:lineRule="auto"/>
              <w:rPr>
                <w:rFonts w:ascii="Tahoma" w:eastAsia="Tahoma" w:hAnsi="Tahoma" w:cs="Tahoma"/>
              </w:rPr>
            </w:pPr>
            <w:r w:rsidRPr="009D13E1">
              <w:rPr>
                <w:rFonts w:ascii="Tahoma" w:eastAsia="Tahoma" w:hAnsi="Tahoma" w:cs="Tahoma"/>
                <w:bCs/>
              </w:rPr>
              <w:t xml:space="preserve">Žiniatinklio (angl. </w:t>
            </w:r>
            <w:proofErr w:type="spellStart"/>
            <w:r w:rsidRPr="009D13E1">
              <w:rPr>
                <w:rFonts w:ascii="Tahoma" w:eastAsia="Tahoma" w:hAnsi="Tahoma" w:cs="Tahoma"/>
                <w:bCs/>
              </w:rPr>
              <w:t>web</w:t>
            </w:r>
            <w:proofErr w:type="spellEnd"/>
            <w:r w:rsidRPr="009D13E1">
              <w:rPr>
                <w:rFonts w:ascii="Tahoma" w:eastAsia="Tahoma" w:hAnsi="Tahoma" w:cs="Tahoma"/>
                <w:bCs/>
              </w:rPr>
              <w:t>) taikomųjų programų saugumo vertinimas</w:t>
            </w:r>
            <w:r w:rsidRPr="009D13E1">
              <w:rPr>
                <w:rFonts w:ascii="Tahoma" w:eastAsia="Tahoma" w:hAnsi="Tahoma" w:cs="Tahoma"/>
              </w:rPr>
              <w:t xml:space="preserve"> </w:t>
            </w:r>
            <w:r w:rsidR="00B848C2" w:rsidRPr="009D13E1">
              <w:rPr>
                <w:rFonts w:ascii="Tahoma" w:eastAsia="Tahoma" w:hAnsi="Tahoma" w:cs="Tahoma"/>
              </w:rPr>
              <w:t>Žiniatinklio taikomosios programos ekraninė forma</w:t>
            </w:r>
          </w:p>
        </w:tc>
        <w:tc>
          <w:tcPr>
            <w:tcW w:w="2421" w:type="dxa"/>
            <w:tcMar>
              <w:top w:w="100" w:type="dxa"/>
              <w:left w:w="100" w:type="dxa"/>
              <w:bottom w:w="100" w:type="dxa"/>
              <w:right w:w="100" w:type="dxa"/>
            </w:tcMar>
          </w:tcPr>
          <w:p w14:paraId="4570D05A" w14:textId="21538E04" w:rsidR="00B848C2" w:rsidRPr="009D13E1" w:rsidRDefault="00C11572">
            <w:pPr>
              <w:widowControl w:val="0"/>
              <w:spacing w:after="0" w:line="240" w:lineRule="auto"/>
              <w:jc w:val="center"/>
              <w:rPr>
                <w:rFonts w:ascii="Tahoma" w:eastAsia="Tahoma" w:hAnsi="Tahoma" w:cs="Tahoma"/>
                <w:lang w:val="en-US"/>
              </w:rPr>
            </w:pPr>
            <w:r w:rsidRPr="009D13E1">
              <w:rPr>
                <w:rFonts w:ascii="Tahoma" w:eastAsia="Tahoma" w:hAnsi="Tahoma" w:cs="Tahoma"/>
              </w:rPr>
              <w:t>Į</w:t>
            </w:r>
            <w:r w:rsidR="00B848C2" w:rsidRPr="009D13E1">
              <w:rPr>
                <w:rFonts w:ascii="Tahoma" w:eastAsia="Tahoma" w:hAnsi="Tahoma" w:cs="Tahoma"/>
              </w:rPr>
              <w:t>vesties laukas</w:t>
            </w:r>
          </w:p>
        </w:tc>
        <w:tc>
          <w:tcPr>
            <w:tcW w:w="1948" w:type="dxa"/>
            <w:tcMar>
              <w:top w:w="100" w:type="dxa"/>
              <w:left w:w="100" w:type="dxa"/>
              <w:bottom w:w="100" w:type="dxa"/>
              <w:right w:w="100" w:type="dxa"/>
            </w:tcMar>
          </w:tcPr>
          <w:p w14:paraId="13F5DE98" w14:textId="4C03AC4F" w:rsidR="00B848C2" w:rsidRPr="009D13E1" w:rsidRDefault="249A6C94">
            <w:pPr>
              <w:widowControl w:val="0"/>
              <w:spacing w:after="0" w:line="240" w:lineRule="auto"/>
              <w:jc w:val="center"/>
              <w:rPr>
                <w:rFonts w:ascii="Tahoma" w:eastAsia="Tahoma" w:hAnsi="Tahoma" w:cs="Tahoma"/>
              </w:rPr>
            </w:pPr>
            <w:r w:rsidRPr="009D13E1">
              <w:rPr>
                <w:rFonts w:ascii="Tahoma" w:eastAsia="Tahoma" w:hAnsi="Tahoma" w:cs="Tahoma"/>
              </w:rPr>
              <w:t>3600</w:t>
            </w:r>
          </w:p>
        </w:tc>
      </w:tr>
      <w:tr w:rsidR="00B848C2" w:rsidRPr="009D13E1" w14:paraId="3A05530F" w14:textId="77777777" w:rsidTr="30A7A54C">
        <w:trPr>
          <w:trHeight w:val="300"/>
        </w:trPr>
        <w:tc>
          <w:tcPr>
            <w:tcW w:w="819" w:type="dxa"/>
            <w:tcMar>
              <w:top w:w="100" w:type="dxa"/>
              <w:left w:w="100" w:type="dxa"/>
              <w:bottom w:w="100" w:type="dxa"/>
              <w:right w:w="100" w:type="dxa"/>
            </w:tcMar>
            <w:vAlign w:val="center"/>
          </w:tcPr>
          <w:p w14:paraId="0042C3E0" w14:textId="6AA11231" w:rsidR="00B848C2" w:rsidRPr="009D13E1" w:rsidRDefault="00F36A99" w:rsidP="003018D7">
            <w:pPr>
              <w:widowControl w:val="0"/>
              <w:spacing w:after="0" w:line="240" w:lineRule="auto"/>
              <w:rPr>
                <w:rFonts w:ascii="Tahoma" w:eastAsia="Tahoma" w:hAnsi="Tahoma" w:cs="Tahoma"/>
              </w:rPr>
            </w:pPr>
            <w:r w:rsidRPr="009D13E1">
              <w:rPr>
                <w:rFonts w:ascii="Tahoma" w:eastAsia="Tahoma" w:hAnsi="Tahoma" w:cs="Tahoma"/>
              </w:rPr>
              <w:lastRenderedPageBreak/>
              <w:t>3.</w:t>
            </w:r>
          </w:p>
        </w:tc>
        <w:tc>
          <w:tcPr>
            <w:tcW w:w="3981" w:type="dxa"/>
            <w:tcMar>
              <w:top w:w="100" w:type="dxa"/>
              <w:left w:w="100" w:type="dxa"/>
              <w:bottom w:w="100" w:type="dxa"/>
              <w:right w:w="100" w:type="dxa"/>
            </w:tcMar>
            <w:vAlign w:val="center"/>
          </w:tcPr>
          <w:p w14:paraId="1C6111E3" w14:textId="64D5FD04" w:rsidR="00B848C2" w:rsidRPr="009D13E1" w:rsidRDefault="00F36A99" w:rsidP="003018D7">
            <w:pPr>
              <w:widowControl w:val="0"/>
              <w:spacing w:after="0" w:line="240" w:lineRule="auto"/>
              <w:rPr>
                <w:rFonts w:ascii="Tahoma" w:eastAsia="Tahoma" w:hAnsi="Tahoma" w:cs="Tahoma"/>
              </w:rPr>
            </w:pPr>
            <w:r w:rsidRPr="009D13E1">
              <w:rPr>
                <w:rFonts w:ascii="Tahoma" w:eastAsia="Tahoma" w:hAnsi="Tahoma" w:cs="Tahoma"/>
                <w:bCs/>
              </w:rPr>
              <w:t xml:space="preserve">Žiniatinklio paslaugos (angl. </w:t>
            </w:r>
            <w:proofErr w:type="spellStart"/>
            <w:r w:rsidRPr="009D13E1">
              <w:rPr>
                <w:rFonts w:ascii="Tahoma" w:eastAsia="Tahoma" w:hAnsi="Tahoma" w:cs="Tahoma"/>
                <w:bCs/>
              </w:rPr>
              <w:t>web</w:t>
            </w:r>
            <w:proofErr w:type="spellEnd"/>
            <w:r w:rsidRPr="009D13E1">
              <w:rPr>
                <w:rFonts w:ascii="Tahoma" w:eastAsia="Tahoma" w:hAnsi="Tahoma" w:cs="Tahoma"/>
                <w:bCs/>
              </w:rPr>
              <w:t xml:space="preserve"> </w:t>
            </w:r>
            <w:proofErr w:type="spellStart"/>
            <w:r w:rsidRPr="009D13E1">
              <w:rPr>
                <w:rFonts w:ascii="Tahoma" w:eastAsia="Tahoma" w:hAnsi="Tahoma" w:cs="Tahoma"/>
                <w:bCs/>
              </w:rPr>
              <w:t>service</w:t>
            </w:r>
            <w:proofErr w:type="spellEnd"/>
            <w:r w:rsidRPr="009D13E1">
              <w:rPr>
                <w:rFonts w:ascii="Tahoma" w:eastAsia="Tahoma" w:hAnsi="Tahoma" w:cs="Tahoma"/>
                <w:bCs/>
              </w:rPr>
              <w:t>) saugumo vertinimas.</w:t>
            </w:r>
            <w:r w:rsidRPr="009D13E1">
              <w:rPr>
                <w:rFonts w:ascii="Tahoma" w:eastAsia="Tahoma" w:hAnsi="Tahoma" w:cs="Tahoma"/>
              </w:rPr>
              <w:t xml:space="preserve"> </w:t>
            </w:r>
          </w:p>
        </w:tc>
        <w:tc>
          <w:tcPr>
            <w:tcW w:w="2421" w:type="dxa"/>
            <w:tcMar>
              <w:top w:w="100" w:type="dxa"/>
              <w:left w:w="100" w:type="dxa"/>
              <w:bottom w:w="100" w:type="dxa"/>
              <w:right w:w="100" w:type="dxa"/>
            </w:tcMar>
          </w:tcPr>
          <w:p w14:paraId="52F7FD11" w14:textId="1D7BE6C1" w:rsidR="00B848C2" w:rsidRPr="00A730CF" w:rsidRDefault="00C11572">
            <w:pPr>
              <w:widowControl w:val="0"/>
              <w:spacing w:after="0" w:line="240" w:lineRule="auto"/>
              <w:jc w:val="center"/>
              <w:rPr>
                <w:rFonts w:ascii="Tahoma" w:hAnsi="Tahoma" w:cs="Tahoma"/>
              </w:rPr>
            </w:pPr>
            <w:r w:rsidRPr="009D13E1">
              <w:rPr>
                <w:rFonts w:ascii="Tahoma" w:eastAsia="Tahoma" w:hAnsi="Tahoma" w:cs="Tahoma"/>
              </w:rPr>
              <w:t>Metodas</w:t>
            </w:r>
          </w:p>
        </w:tc>
        <w:tc>
          <w:tcPr>
            <w:tcW w:w="1948" w:type="dxa"/>
            <w:tcMar>
              <w:top w:w="100" w:type="dxa"/>
              <w:left w:w="100" w:type="dxa"/>
              <w:bottom w:w="100" w:type="dxa"/>
              <w:right w:w="100" w:type="dxa"/>
            </w:tcMar>
          </w:tcPr>
          <w:p w14:paraId="0EB467F8" w14:textId="53CC0A83" w:rsidR="00B848C2" w:rsidRPr="009D13E1" w:rsidRDefault="3057B4AE">
            <w:pPr>
              <w:widowControl w:val="0"/>
              <w:spacing w:after="0" w:line="240" w:lineRule="auto"/>
              <w:jc w:val="center"/>
              <w:rPr>
                <w:rFonts w:ascii="Tahoma" w:eastAsia="Tahoma" w:hAnsi="Tahoma" w:cs="Tahoma"/>
              </w:rPr>
            </w:pPr>
            <w:r w:rsidRPr="009D13E1">
              <w:rPr>
                <w:rFonts w:ascii="Tahoma" w:eastAsia="Tahoma" w:hAnsi="Tahoma" w:cs="Tahoma"/>
              </w:rPr>
              <w:t>1600</w:t>
            </w:r>
          </w:p>
        </w:tc>
      </w:tr>
      <w:tr w:rsidR="25751D46" w:rsidRPr="009D13E1" w14:paraId="08B26FFC" w14:textId="77777777" w:rsidTr="30A7A54C">
        <w:trPr>
          <w:trHeight w:val="300"/>
        </w:trPr>
        <w:tc>
          <w:tcPr>
            <w:tcW w:w="819" w:type="dxa"/>
            <w:tcMar>
              <w:top w:w="100" w:type="dxa"/>
              <w:left w:w="100" w:type="dxa"/>
              <w:bottom w:w="100" w:type="dxa"/>
              <w:right w:w="100" w:type="dxa"/>
            </w:tcMar>
            <w:vAlign w:val="center"/>
          </w:tcPr>
          <w:p w14:paraId="5CC302B8" w14:textId="39B5BC4E" w:rsidR="3F79C393" w:rsidRPr="009D13E1" w:rsidRDefault="008F0117" w:rsidP="25751D46">
            <w:pPr>
              <w:spacing w:line="240" w:lineRule="auto"/>
              <w:rPr>
                <w:rFonts w:ascii="Tahoma" w:eastAsia="Tahoma" w:hAnsi="Tahoma" w:cs="Tahoma"/>
                <w:lang w:val="en-US"/>
              </w:rPr>
            </w:pPr>
            <w:r w:rsidRPr="009D13E1">
              <w:rPr>
                <w:rFonts w:ascii="Tahoma" w:eastAsia="Tahoma" w:hAnsi="Tahoma" w:cs="Tahoma"/>
                <w:lang w:val="en-US"/>
              </w:rPr>
              <w:t>4</w:t>
            </w:r>
            <w:r w:rsidR="3F79C393" w:rsidRPr="009D13E1">
              <w:rPr>
                <w:rFonts w:ascii="Tahoma" w:eastAsia="Tahoma" w:hAnsi="Tahoma" w:cs="Tahoma"/>
                <w:lang w:val="en-US"/>
              </w:rPr>
              <w:t>.</w:t>
            </w:r>
          </w:p>
        </w:tc>
        <w:tc>
          <w:tcPr>
            <w:tcW w:w="3981" w:type="dxa"/>
            <w:tcMar>
              <w:top w:w="100" w:type="dxa"/>
              <w:left w:w="100" w:type="dxa"/>
              <w:bottom w:w="100" w:type="dxa"/>
              <w:right w:w="100" w:type="dxa"/>
            </w:tcMar>
            <w:vAlign w:val="center"/>
          </w:tcPr>
          <w:p w14:paraId="384242CD" w14:textId="30967B45" w:rsidR="3F79C393" w:rsidRPr="009D13E1" w:rsidRDefault="3F79C393" w:rsidP="25751D46">
            <w:pPr>
              <w:widowControl w:val="0"/>
              <w:spacing w:after="0" w:line="240" w:lineRule="auto"/>
              <w:rPr>
                <w:rFonts w:ascii="Tahoma" w:eastAsia="Tahoma" w:hAnsi="Tahoma" w:cs="Tahoma"/>
              </w:rPr>
            </w:pPr>
            <w:r w:rsidRPr="009D13E1">
              <w:rPr>
                <w:rFonts w:ascii="Tahoma" w:eastAsia="Tahoma" w:hAnsi="Tahoma" w:cs="Tahoma"/>
              </w:rPr>
              <w:t>Duomenų teikimui naudojamų technologijų saugumo vertinimas</w:t>
            </w:r>
          </w:p>
        </w:tc>
        <w:tc>
          <w:tcPr>
            <w:tcW w:w="2421" w:type="dxa"/>
            <w:tcMar>
              <w:top w:w="100" w:type="dxa"/>
              <w:left w:w="100" w:type="dxa"/>
              <w:bottom w:w="100" w:type="dxa"/>
              <w:right w:w="100" w:type="dxa"/>
            </w:tcMar>
          </w:tcPr>
          <w:p w14:paraId="429A091A" w14:textId="1FF27868" w:rsidR="662009D8" w:rsidRPr="009D13E1" w:rsidRDefault="00C11572" w:rsidP="25751D46">
            <w:pPr>
              <w:spacing w:line="240" w:lineRule="auto"/>
              <w:jc w:val="center"/>
              <w:rPr>
                <w:rFonts w:ascii="Tahoma" w:eastAsia="Tahoma" w:hAnsi="Tahoma" w:cs="Tahoma"/>
              </w:rPr>
            </w:pPr>
            <w:r w:rsidRPr="009D13E1">
              <w:rPr>
                <w:rFonts w:ascii="Tahoma" w:eastAsia="Tahoma" w:hAnsi="Tahoma" w:cs="Tahoma"/>
              </w:rPr>
              <w:t>API</w:t>
            </w:r>
          </w:p>
        </w:tc>
        <w:tc>
          <w:tcPr>
            <w:tcW w:w="1948" w:type="dxa"/>
            <w:tcMar>
              <w:top w:w="100" w:type="dxa"/>
              <w:left w:w="100" w:type="dxa"/>
              <w:bottom w:w="100" w:type="dxa"/>
              <w:right w:w="100" w:type="dxa"/>
            </w:tcMar>
          </w:tcPr>
          <w:p w14:paraId="2A3C867C" w14:textId="28BA1333" w:rsidR="0428B3A0" w:rsidRPr="009D13E1" w:rsidRDefault="5533201E" w:rsidP="25751D46">
            <w:pPr>
              <w:spacing w:line="240" w:lineRule="auto"/>
              <w:jc w:val="center"/>
              <w:rPr>
                <w:rFonts w:ascii="Tahoma" w:eastAsia="Tahoma" w:hAnsi="Tahoma" w:cs="Tahoma"/>
              </w:rPr>
            </w:pPr>
            <w:r w:rsidRPr="009D13E1">
              <w:rPr>
                <w:rFonts w:ascii="Tahoma" w:eastAsia="Tahoma" w:hAnsi="Tahoma" w:cs="Tahoma"/>
              </w:rPr>
              <w:t>60</w:t>
            </w:r>
            <w:r w:rsidR="44403529" w:rsidRPr="009D13E1">
              <w:rPr>
                <w:rFonts w:ascii="Tahoma" w:eastAsia="Tahoma" w:hAnsi="Tahoma" w:cs="Tahoma"/>
              </w:rPr>
              <w:t>0</w:t>
            </w:r>
          </w:p>
        </w:tc>
      </w:tr>
      <w:tr w:rsidR="00025DFC" w:rsidRPr="009D13E1" w14:paraId="60FA5CF6" w14:textId="77777777" w:rsidTr="30A7A54C">
        <w:trPr>
          <w:trHeight w:val="300"/>
        </w:trPr>
        <w:tc>
          <w:tcPr>
            <w:tcW w:w="9169" w:type="dxa"/>
            <w:gridSpan w:val="4"/>
            <w:tcMar>
              <w:top w:w="100" w:type="dxa"/>
              <w:left w:w="100" w:type="dxa"/>
              <w:bottom w:w="100" w:type="dxa"/>
              <w:right w:w="100" w:type="dxa"/>
            </w:tcMar>
          </w:tcPr>
          <w:p w14:paraId="4A0FF36C" w14:textId="3876EF79" w:rsidR="00025DFC" w:rsidRPr="009D13E1" w:rsidRDefault="00025DFC" w:rsidP="00025DFC">
            <w:pPr>
              <w:widowControl w:val="0"/>
              <w:spacing w:after="0" w:line="240" w:lineRule="auto"/>
              <w:jc w:val="center"/>
              <w:rPr>
                <w:rFonts w:ascii="Tahoma" w:eastAsia="Tahoma" w:hAnsi="Tahoma" w:cs="Tahoma"/>
              </w:rPr>
            </w:pPr>
            <w:r w:rsidRPr="009D13E1">
              <w:rPr>
                <w:rFonts w:ascii="Tahoma" w:eastAsia="Tahoma" w:hAnsi="Tahoma" w:cs="Tahoma"/>
                <w:b/>
              </w:rPr>
              <w:t>Vidinio saugumo vertinimas</w:t>
            </w:r>
          </w:p>
        </w:tc>
      </w:tr>
      <w:tr w:rsidR="00B848C2" w:rsidRPr="009D13E1" w14:paraId="4ACE4843" w14:textId="77777777" w:rsidTr="30A7A54C">
        <w:trPr>
          <w:trHeight w:val="300"/>
        </w:trPr>
        <w:tc>
          <w:tcPr>
            <w:tcW w:w="819" w:type="dxa"/>
            <w:tcMar>
              <w:top w:w="100" w:type="dxa"/>
              <w:left w:w="100" w:type="dxa"/>
              <w:bottom w:w="100" w:type="dxa"/>
              <w:right w:w="100" w:type="dxa"/>
            </w:tcMar>
            <w:vAlign w:val="center"/>
          </w:tcPr>
          <w:p w14:paraId="7FCD2454" w14:textId="4BFF3B88" w:rsidR="00B848C2" w:rsidRPr="009D13E1" w:rsidRDefault="00FB0D3D" w:rsidP="003018D7">
            <w:pPr>
              <w:widowControl w:val="0"/>
              <w:spacing w:after="0" w:line="240" w:lineRule="auto"/>
              <w:rPr>
                <w:rFonts w:ascii="Tahoma" w:eastAsia="Tahoma" w:hAnsi="Tahoma" w:cs="Tahoma"/>
              </w:rPr>
            </w:pPr>
            <w:r w:rsidRPr="009D13E1">
              <w:rPr>
                <w:rFonts w:ascii="Tahoma" w:eastAsia="Tahoma" w:hAnsi="Tahoma" w:cs="Tahoma"/>
              </w:rPr>
              <w:t>5.</w:t>
            </w:r>
          </w:p>
        </w:tc>
        <w:tc>
          <w:tcPr>
            <w:tcW w:w="3981" w:type="dxa"/>
            <w:tcMar>
              <w:top w:w="100" w:type="dxa"/>
              <w:left w:w="100" w:type="dxa"/>
              <w:bottom w:w="100" w:type="dxa"/>
              <w:right w:w="100" w:type="dxa"/>
            </w:tcMar>
            <w:vAlign w:val="center"/>
          </w:tcPr>
          <w:p w14:paraId="7BF797FC" w14:textId="77777777" w:rsidR="00B848C2" w:rsidRPr="009D13E1" w:rsidRDefault="00B848C2" w:rsidP="003018D7">
            <w:pPr>
              <w:widowControl w:val="0"/>
              <w:spacing w:after="0" w:line="240" w:lineRule="auto"/>
              <w:rPr>
                <w:rFonts w:ascii="Tahoma" w:eastAsia="Tahoma" w:hAnsi="Tahoma" w:cs="Tahoma"/>
              </w:rPr>
            </w:pPr>
            <w:r w:rsidRPr="009D13E1">
              <w:rPr>
                <w:rFonts w:ascii="Tahoma" w:eastAsia="Tahoma" w:hAnsi="Tahoma" w:cs="Tahoma"/>
              </w:rPr>
              <w:t>Galutinių naudotojų darbo vietų saugumo vertinimas</w:t>
            </w:r>
          </w:p>
        </w:tc>
        <w:tc>
          <w:tcPr>
            <w:tcW w:w="2421" w:type="dxa"/>
            <w:tcMar>
              <w:top w:w="100" w:type="dxa"/>
              <w:left w:w="100" w:type="dxa"/>
              <w:bottom w:w="100" w:type="dxa"/>
              <w:right w:w="100" w:type="dxa"/>
            </w:tcMar>
          </w:tcPr>
          <w:p w14:paraId="648E86EC" w14:textId="77777777" w:rsidR="00B848C2" w:rsidRPr="009D13E1" w:rsidRDefault="00B848C2">
            <w:pPr>
              <w:widowControl w:val="0"/>
              <w:spacing w:after="0" w:line="240" w:lineRule="auto"/>
              <w:jc w:val="center"/>
              <w:rPr>
                <w:rFonts w:ascii="Tahoma" w:eastAsia="Tahoma" w:hAnsi="Tahoma" w:cs="Tahoma"/>
              </w:rPr>
            </w:pPr>
            <w:r w:rsidRPr="009D13E1">
              <w:rPr>
                <w:rFonts w:ascii="Tahoma" w:eastAsia="Tahoma" w:hAnsi="Tahoma" w:cs="Tahoma"/>
              </w:rPr>
              <w:t>Kompiuterizuota darbo vieta</w:t>
            </w:r>
          </w:p>
        </w:tc>
        <w:tc>
          <w:tcPr>
            <w:tcW w:w="1948" w:type="dxa"/>
            <w:tcMar>
              <w:top w:w="100" w:type="dxa"/>
              <w:left w:w="100" w:type="dxa"/>
              <w:bottom w:w="100" w:type="dxa"/>
              <w:right w:w="100" w:type="dxa"/>
            </w:tcMar>
          </w:tcPr>
          <w:p w14:paraId="4ADAE69F" w14:textId="1BBAC9E4" w:rsidR="00B848C2" w:rsidRPr="009D13E1" w:rsidRDefault="338D9BEA">
            <w:pPr>
              <w:widowControl w:val="0"/>
              <w:spacing w:after="0" w:line="240" w:lineRule="auto"/>
              <w:jc w:val="center"/>
              <w:rPr>
                <w:rFonts w:ascii="Tahoma" w:eastAsia="Tahoma" w:hAnsi="Tahoma" w:cs="Tahoma"/>
              </w:rPr>
            </w:pPr>
            <w:r w:rsidRPr="009D13E1">
              <w:rPr>
                <w:rFonts w:ascii="Tahoma" w:eastAsia="Tahoma" w:hAnsi="Tahoma" w:cs="Tahoma"/>
              </w:rPr>
              <w:t>320</w:t>
            </w:r>
          </w:p>
        </w:tc>
      </w:tr>
      <w:tr w:rsidR="00B848C2" w:rsidRPr="009D13E1" w14:paraId="7A3C65C3" w14:textId="77777777" w:rsidTr="30A7A54C">
        <w:trPr>
          <w:trHeight w:val="300"/>
        </w:trPr>
        <w:tc>
          <w:tcPr>
            <w:tcW w:w="819" w:type="dxa"/>
            <w:tcMar>
              <w:top w:w="100" w:type="dxa"/>
              <w:left w:w="100" w:type="dxa"/>
              <w:bottom w:w="100" w:type="dxa"/>
              <w:right w:w="100" w:type="dxa"/>
            </w:tcMar>
            <w:vAlign w:val="center"/>
          </w:tcPr>
          <w:p w14:paraId="66B71EC2" w14:textId="263DD39A" w:rsidR="00B848C2" w:rsidRPr="009D13E1" w:rsidRDefault="004F06B0" w:rsidP="003018D7">
            <w:pPr>
              <w:widowControl w:val="0"/>
              <w:spacing w:after="0" w:line="240" w:lineRule="auto"/>
              <w:rPr>
                <w:rFonts w:ascii="Tahoma" w:eastAsia="Tahoma" w:hAnsi="Tahoma" w:cs="Tahoma"/>
              </w:rPr>
            </w:pPr>
            <w:r w:rsidRPr="009D13E1">
              <w:rPr>
                <w:rFonts w:ascii="Tahoma" w:eastAsia="Tahoma" w:hAnsi="Tahoma" w:cs="Tahoma"/>
              </w:rPr>
              <w:t>6</w:t>
            </w:r>
            <w:r w:rsidR="00FB0D3D" w:rsidRPr="009D13E1">
              <w:rPr>
                <w:rFonts w:ascii="Tahoma" w:eastAsia="Tahoma" w:hAnsi="Tahoma" w:cs="Tahoma"/>
              </w:rPr>
              <w:t>.</w:t>
            </w:r>
          </w:p>
        </w:tc>
        <w:tc>
          <w:tcPr>
            <w:tcW w:w="3981" w:type="dxa"/>
            <w:tcMar>
              <w:top w:w="100" w:type="dxa"/>
              <w:left w:w="100" w:type="dxa"/>
              <w:bottom w:w="100" w:type="dxa"/>
              <w:right w:w="100" w:type="dxa"/>
            </w:tcMar>
            <w:vAlign w:val="center"/>
          </w:tcPr>
          <w:p w14:paraId="1A23F250" w14:textId="77777777" w:rsidR="00B848C2" w:rsidRPr="009D13E1" w:rsidRDefault="00B848C2" w:rsidP="003018D7">
            <w:pPr>
              <w:widowControl w:val="0"/>
              <w:spacing w:after="0" w:line="240" w:lineRule="auto"/>
              <w:rPr>
                <w:rFonts w:ascii="Tahoma" w:eastAsia="Tahoma" w:hAnsi="Tahoma" w:cs="Tahoma"/>
              </w:rPr>
            </w:pPr>
            <w:r w:rsidRPr="009D13E1">
              <w:rPr>
                <w:rFonts w:ascii="Tahoma" w:eastAsia="Tahoma" w:hAnsi="Tahoma" w:cs="Tahoma"/>
              </w:rPr>
              <w:t>Duomenų bazių valdymo sistemos patikrinimas</w:t>
            </w:r>
          </w:p>
        </w:tc>
        <w:tc>
          <w:tcPr>
            <w:tcW w:w="2421" w:type="dxa"/>
            <w:tcMar>
              <w:top w:w="100" w:type="dxa"/>
              <w:left w:w="100" w:type="dxa"/>
              <w:bottom w:w="100" w:type="dxa"/>
              <w:right w:w="100" w:type="dxa"/>
            </w:tcMar>
          </w:tcPr>
          <w:p w14:paraId="7013A7DF" w14:textId="65906718" w:rsidR="00B848C2" w:rsidRPr="009D13E1" w:rsidRDefault="00B848C2">
            <w:pPr>
              <w:widowControl w:val="0"/>
              <w:spacing w:after="0" w:line="240" w:lineRule="auto"/>
              <w:jc w:val="center"/>
              <w:rPr>
                <w:rFonts w:ascii="Tahoma" w:eastAsia="Tahoma" w:hAnsi="Tahoma" w:cs="Tahoma"/>
              </w:rPr>
            </w:pPr>
            <w:r w:rsidRPr="009D13E1">
              <w:rPr>
                <w:rFonts w:ascii="Tahoma" w:eastAsia="Tahoma" w:hAnsi="Tahoma" w:cs="Tahoma"/>
              </w:rPr>
              <w:t>Loginė duomenų bazė (</w:t>
            </w:r>
            <w:proofErr w:type="spellStart"/>
            <w:r w:rsidRPr="009D13E1">
              <w:rPr>
                <w:rFonts w:ascii="Tahoma" w:eastAsia="Tahoma" w:hAnsi="Tahoma" w:cs="Tahoma"/>
              </w:rPr>
              <w:t>ang</w:t>
            </w:r>
            <w:r w:rsidR="008F0117" w:rsidRPr="009D13E1">
              <w:rPr>
                <w:rFonts w:ascii="Tahoma" w:eastAsia="Tahoma" w:hAnsi="Tahoma" w:cs="Tahoma"/>
              </w:rPr>
              <w:t>l</w:t>
            </w:r>
            <w:proofErr w:type="spellEnd"/>
            <w:r w:rsidRPr="009D13E1">
              <w:rPr>
                <w:rFonts w:ascii="Tahoma" w:eastAsia="Tahoma" w:hAnsi="Tahoma" w:cs="Tahoma"/>
                <w:lang w:val="en-US"/>
              </w:rPr>
              <w:t>. instance</w:t>
            </w:r>
            <w:r w:rsidRPr="009D13E1">
              <w:rPr>
                <w:rFonts w:ascii="Tahoma" w:eastAsia="Tahoma" w:hAnsi="Tahoma" w:cs="Tahoma"/>
              </w:rPr>
              <w:t>)</w:t>
            </w:r>
          </w:p>
        </w:tc>
        <w:tc>
          <w:tcPr>
            <w:tcW w:w="1948" w:type="dxa"/>
            <w:tcMar>
              <w:top w:w="100" w:type="dxa"/>
              <w:left w:w="100" w:type="dxa"/>
              <w:bottom w:w="100" w:type="dxa"/>
              <w:right w:w="100" w:type="dxa"/>
            </w:tcMar>
          </w:tcPr>
          <w:p w14:paraId="3D1C1AC9" w14:textId="4485AA1E" w:rsidR="00B848C2" w:rsidRPr="009D13E1" w:rsidRDefault="4E4762AA">
            <w:pPr>
              <w:widowControl w:val="0"/>
              <w:spacing w:after="0" w:line="240" w:lineRule="auto"/>
              <w:jc w:val="center"/>
              <w:rPr>
                <w:rFonts w:ascii="Tahoma" w:eastAsia="Tahoma" w:hAnsi="Tahoma" w:cs="Tahoma"/>
              </w:rPr>
            </w:pPr>
            <w:r w:rsidRPr="009D13E1">
              <w:rPr>
                <w:rFonts w:ascii="Tahoma" w:eastAsia="Tahoma" w:hAnsi="Tahoma" w:cs="Tahoma"/>
              </w:rPr>
              <w:t>40</w:t>
            </w:r>
          </w:p>
        </w:tc>
      </w:tr>
      <w:tr w:rsidR="00B848C2" w:rsidRPr="009D13E1" w14:paraId="1D01B77D" w14:textId="77777777" w:rsidTr="30A7A54C">
        <w:trPr>
          <w:trHeight w:val="300"/>
        </w:trPr>
        <w:tc>
          <w:tcPr>
            <w:tcW w:w="819" w:type="dxa"/>
            <w:tcMar>
              <w:top w:w="100" w:type="dxa"/>
              <w:left w:w="100" w:type="dxa"/>
              <w:bottom w:w="100" w:type="dxa"/>
              <w:right w:w="100" w:type="dxa"/>
            </w:tcMar>
            <w:vAlign w:val="center"/>
          </w:tcPr>
          <w:p w14:paraId="7A18D462" w14:textId="2CEB9310" w:rsidR="00B848C2" w:rsidRPr="009D13E1" w:rsidRDefault="004F06B0" w:rsidP="003018D7">
            <w:pPr>
              <w:widowControl w:val="0"/>
              <w:spacing w:after="0" w:line="240" w:lineRule="auto"/>
              <w:rPr>
                <w:rFonts w:ascii="Tahoma" w:eastAsia="Tahoma" w:hAnsi="Tahoma" w:cs="Tahoma"/>
              </w:rPr>
            </w:pPr>
            <w:r w:rsidRPr="009D13E1">
              <w:rPr>
                <w:rFonts w:ascii="Tahoma" w:eastAsia="Tahoma" w:hAnsi="Tahoma" w:cs="Tahoma"/>
                <w:lang w:val="en-US"/>
              </w:rPr>
              <w:t>7</w:t>
            </w:r>
            <w:r w:rsidR="00FB0D3D" w:rsidRPr="009D13E1">
              <w:rPr>
                <w:rFonts w:ascii="Tahoma" w:eastAsia="Tahoma" w:hAnsi="Tahoma" w:cs="Tahoma"/>
              </w:rPr>
              <w:t>.</w:t>
            </w:r>
          </w:p>
        </w:tc>
        <w:tc>
          <w:tcPr>
            <w:tcW w:w="3981" w:type="dxa"/>
            <w:tcMar>
              <w:top w:w="100" w:type="dxa"/>
              <w:left w:w="100" w:type="dxa"/>
              <w:bottom w:w="100" w:type="dxa"/>
              <w:right w:w="100" w:type="dxa"/>
            </w:tcMar>
            <w:vAlign w:val="center"/>
          </w:tcPr>
          <w:p w14:paraId="2598BF32" w14:textId="77777777" w:rsidR="00B848C2" w:rsidRPr="009D13E1" w:rsidRDefault="00B848C2" w:rsidP="003018D7">
            <w:pPr>
              <w:widowControl w:val="0"/>
              <w:spacing w:after="0" w:line="240" w:lineRule="auto"/>
              <w:rPr>
                <w:rFonts w:ascii="Tahoma" w:eastAsia="Tahoma" w:hAnsi="Tahoma" w:cs="Tahoma"/>
              </w:rPr>
            </w:pPr>
            <w:r w:rsidRPr="009D13E1">
              <w:rPr>
                <w:rFonts w:ascii="Tahoma" w:eastAsia="Tahoma" w:hAnsi="Tahoma" w:cs="Tahoma"/>
              </w:rPr>
              <w:t>Duomenų perdavimo tinklo įrenginių saugumo vertinimas</w:t>
            </w:r>
          </w:p>
        </w:tc>
        <w:tc>
          <w:tcPr>
            <w:tcW w:w="2421" w:type="dxa"/>
            <w:tcMar>
              <w:top w:w="100" w:type="dxa"/>
              <w:left w:w="100" w:type="dxa"/>
              <w:bottom w:w="100" w:type="dxa"/>
              <w:right w:w="100" w:type="dxa"/>
            </w:tcMar>
          </w:tcPr>
          <w:p w14:paraId="6FEBA3EC" w14:textId="3401F2CB" w:rsidR="00B848C2" w:rsidRPr="009D13E1" w:rsidRDefault="00C11572">
            <w:pPr>
              <w:widowControl w:val="0"/>
              <w:spacing w:after="0" w:line="240" w:lineRule="auto"/>
              <w:jc w:val="center"/>
              <w:rPr>
                <w:rFonts w:ascii="Tahoma" w:eastAsia="Tahoma" w:hAnsi="Tahoma" w:cs="Tahoma"/>
              </w:rPr>
            </w:pPr>
            <w:r w:rsidRPr="009D13E1">
              <w:rPr>
                <w:rFonts w:ascii="Tahoma" w:eastAsia="Tahoma" w:hAnsi="Tahoma" w:cs="Tahoma"/>
              </w:rPr>
              <w:t xml:space="preserve">Tinklo </w:t>
            </w:r>
            <w:r w:rsidR="00B848C2" w:rsidRPr="009D13E1">
              <w:rPr>
                <w:rFonts w:ascii="Tahoma" w:eastAsia="Tahoma" w:hAnsi="Tahoma" w:cs="Tahoma"/>
              </w:rPr>
              <w:t>įrenginys (komutatorius, maršrutizatorius)</w:t>
            </w:r>
          </w:p>
        </w:tc>
        <w:tc>
          <w:tcPr>
            <w:tcW w:w="1948" w:type="dxa"/>
            <w:tcMar>
              <w:top w:w="100" w:type="dxa"/>
              <w:left w:w="100" w:type="dxa"/>
              <w:bottom w:w="100" w:type="dxa"/>
              <w:right w:w="100" w:type="dxa"/>
            </w:tcMar>
          </w:tcPr>
          <w:p w14:paraId="3DFC8EDE" w14:textId="5918009D" w:rsidR="00B848C2" w:rsidRPr="009D13E1" w:rsidRDefault="1E40B382">
            <w:pPr>
              <w:widowControl w:val="0"/>
              <w:spacing w:after="0" w:line="240" w:lineRule="auto"/>
              <w:jc w:val="center"/>
              <w:rPr>
                <w:rFonts w:ascii="Tahoma" w:eastAsia="Tahoma" w:hAnsi="Tahoma" w:cs="Tahoma"/>
              </w:rPr>
            </w:pPr>
            <w:r w:rsidRPr="009D13E1">
              <w:rPr>
                <w:rFonts w:ascii="Tahoma" w:eastAsia="Tahoma" w:hAnsi="Tahoma" w:cs="Tahoma"/>
              </w:rPr>
              <w:t>80</w:t>
            </w:r>
          </w:p>
        </w:tc>
      </w:tr>
      <w:tr w:rsidR="00B848C2" w:rsidRPr="009D13E1" w14:paraId="326C4CFC" w14:textId="77777777" w:rsidTr="30A7A54C">
        <w:trPr>
          <w:trHeight w:val="300"/>
        </w:trPr>
        <w:tc>
          <w:tcPr>
            <w:tcW w:w="819" w:type="dxa"/>
            <w:tcMar>
              <w:top w:w="100" w:type="dxa"/>
              <w:left w:w="100" w:type="dxa"/>
              <w:bottom w:w="100" w:type="dxa"/>
              <w:right w:w="100" w:type="dxa"/>
            </w:tcMar>
            <w:vAlign w:val="center"/>
          </w:tcPr>
          <w:p w14:paraId="65E8EBE8" w14:textId="647597AA" w:rsidR="00B848C2" w:rsidRPr="009D13E1" w:rsidRDefault="004F06B0" w:rsidP="003018D7">
            <w:pPr>
              <w:widowControl w:val="0"/>
              <w:spacing w:after="0" w:line="240" w:lineRule="auto"/>
              <w:rPr>
                <w:rFonts w:ascii="Tahoma" w:eastAsia="Tahoma" w:hAnsi="Tahoma" w:cs="Tahoma"/>
              </w:rPr>
            </w:pPr>
            <w:r w:rsidRPr="009D13E1">
              <w:rPr>
                <w:rFonts w:ascii="Tahoma" w:eastAsia="Tahoma" w:hAnsi="Tahoma" w:cs="Tahoma"/>
              </w:rPr>
              <w:t>8</w:t>
            </w:r>
            <w:r w:rsidR="00FB0D3D" w:rsidRPr="009D13E1">
              <w:rPr>
                <w:rFonts w:ascii="Tahoma" w:eastAsia="Tahoma" w:hAnsi="Tahoma" w:cs="Tahoma"/>
              </w:rPr>
              <w:t>.</w:t>
            </w:r>
          </w:p>
        </w:tc>
        <w:tc>
          <w:tcPr>
            <w:tcW w:w="3981" w:type="dxa"/>
            <w:tcMar>
              <w:top w:w="100" w:type="dxa"/>
              <w:left w:w="100" w:type="dxa"/>
              <w:bottom w:w="100" w:type="dxa"/>
              <w:right w:w="100" w:type="dxa"/>
            </w:tcMar>
            <w:vAlign w:val="center"/>
          </w:tcPr>
          <w:p w14:paraId="33AF17A5" w14:textId="77777777" w:rsidR="00B848C2" w:rsidRPr="009D13E1" w:rsidRDefault="00B848C2" w:rsidP="003018D7">
            <w:pPr>
              <w:widowControl w:val="0"/>
              <w:spacing w:after="0" w:line="240" w:lineRule="auto"/>
              <w:rPr>
                <w:rFonts w:ascii="Tahoma" w:eastAsia="Tahoma" w:hAnsi="Tahoma" w:cs="Tahoma"/>
              </w:rPr>
            </w:pPr>
            <w:r w:rsidRPr="009D13E1">
              <w:rPr>
                <w:rFonts w:ascii="Tahoma" w:eastAsia="Tahoma" w:hAnsi="Tahoma" w:cs="Tahoma"/>
              </w:rPr>
              <w:t>Tarnybinių stočių saugumo patikrinimas</w:t>
            </w:r>
          </w:p>
        </w:tc>
        <w:tc>
          <w:tcPr>
            <w:tcW w:w="2421" w:type="dxa"/>
            <w:tcMar>
              <w:top w:w="100" w:type="dxa"/>
              <w:left w:w="100" w:type="dxa"/>
              <w:bottom w:w="100" w:type="dxa"/>
              <w:right w:w="100" w:type="dxa"/>
            </w:tcMar>
          </w:tcPr>
          <w:p w14:paraId="5F2AF227" w14:textId="49CC1463" w:rsidR="00B848C2" w:rsidRPr="009D13E1" w:rsidRDefault="00C11572">
            <w:pPr>
              <w:widowControl w:val="0"/>
              <w:spacing w:after="0" w:line="240" w:lineRule="auto"/>
              <w:jc w:val="center"/>
              <w:rPr>
                <w:rFonts w:ascii="Tahoma" w:eastAsia="Tahoma" w:hAnsi="Tahoma" w:cs="Tahoma"/>
              </w:rPr>
            </w:pPr>
            <w:r w:rsidRPr="009D13E1">
              <w:rPr>
                <w:rFonts w:ascii="Tahoma" w:eastAsia="Tahoma" w:hAnsi="Tahoma" w:cs="Tahoma"/>
              </w:rPr>
              <w:t xml:space="preserve">Tarnybinė </w:t>
            </w:r>
            <w:r w:rsidR="00B848C2" w:rsidRPr="009D13E1">
              <w:rPr>
                <w:rFonts w:ascii="Tahoma" w:eastAsia="Tahoma" w:hAnsi="Tahoma" w:cs="Tahoma"/>
              </w:rPr>
              <w:t>stotis (serveris)</w:t>
            </w:r>
          </w:p>
        </w:tc>
        <w:tc>
          <w:tcPr>
            <w:tcW w:w="1948" w:type="dxa"/>
            <w:tcMar>
              <w:top w:w="100" w:type="dxa"/>
              <w:left w:w="100" w:type="dxa"/>
              <w:bottom w:w="100" w:type="dxa"/>
              <w:right w:w="100" w:type="dxa"/>
            </w:tcMar>
          </w:tcPr>
          <w:p w14:paraId="0D989A83" w14:textId="7B6380CD" w:rsidR="00B848C2" w:rsidRPr="009D13E1" w:rsidRDefault="7D35ECE2">
            <w:pPr>
              <w:widowControl w:val="0"/>
              <w:spacing w:after="0" w:line="240" w:lineRule="auto"/>
              <w:jc w:val="center"/>
              <w:rPr>
                <w:rFonts w:ascii="Tahoma" w:eastAsia="Tahoma" w:hAnsi="Tahoma" w:cs="Tahoma"/>
              </w:rPr>
            </w:pPr>
            <w:r w:rsidRPr="009D13E1">
              <w:rPr>
                <w:rFonts w:ascii="Tahoma" w:eastAsia="Tahoma" w:hAnsi="Tahoma" w:cs="Tahoma"/>
              </w:rPr>
              <w:t>400</w:t>
            </w:r>
          </w:p>
        </w:tc>
      </w:tr>
      <w:tr w:rsidR="004F06B0" w:rsidRPr="009D13E1" w14:paraId="5A7BE54C" w14:textId="77777777" w:rsidTr="30A7A54C">
        <w:trPr>
          <w:trHeight w:val="300"/>
        </w:trPr>
        <w:tc>
          <w:tcPr>
            <w:tcW w:w="819" w:type="dxa"/>
            <w:tcMar>
              <w:top w:w="100" w:type="dxa"/>
              <w:left w:w="100" w:type="dxa"/>
              <w:bottom w:w="100" w:type="dxa"/>
              <w:right w:w="100" w:type="dxa"/>
            </w:tcMar>
            <w:vAlign w:val="center"/>
          </w:tcPr>
          <w:p w14:paraId="0D1AA591" w14:textId="1C03EB19" w:rsidR="004F06B0" w:rsidRPr="009D13E1" w:rsidRDefault="004F06B0" w:rsidP="004F06B0">
            <w:pPr>
              <w:widowControl w:val="0"/>
              <w:spacing w:after="0" w:line="240" w:lineRule="auto"/>
              <w:rPr>
                <w:rFonts w:ascii="Tahoma" w:eastAsia="Tahoma" w:hAnsi="Tahoma" w:cs="Tahoma"/>
              </w:rPr>
            </w:pPr>
            <w:r w:rsidRPr="009D13E1">
              <w:rPr>
                <w:rFonts w:ascii="Tahoma" w:eastAsia="Tahoma" w:hAnsi="Tahoma" w:cs="Tahoma"/>
              </w:rPr>
              <w:t>9.</w:t>
            </w:r>
          </w:p>
        </w:tc>
        <w:tc>
          <w:tcPr>
            <w:tcW w:w="3981" w:type="dxa"/>
            <w:tcMar>
              <w:top w:w="100" w:type="dxa"/>
              <w:left w:w="100" w:type="dxa"/>
              <w:bottom w:w="100" w:type="dxa"/>
              <w:right w:w="100" w:type="dxa"/>
            </w:tcMar>
            <w:vAlign w:val="center"/>
          </w:tcPr>
          <w:p w14:paraId="524E7315" w14:textId="7A2548AD" w:rsidR="004F06B0" w:rsidRPr="009D13E1" w:rsidRDefault="004F06B0" w:rsidP="004F06B0">
            <w:pPr>
              <w:widowControl w:val="0"/>
              <w:spacing w:after="0" w:line="240" w:lineRule="auto"/>
              <w:rPr>
                <w:rFonts w:ascii="Tahoma" w:eastAsia="Tahoma" w:hAnsi="Tahoma" w:cs="Tahoma"/>
              </w:rPr>
            </w:pPr>
            <w:r w:rsidRPr="009D13E1">
              <w:rPr>
                <w:rFonts w:ascii="Tahoma" w:eastAsia="Tahoma" w:hAnsi="Tahoma" w:cs="Tahoma"/>
              </w:rPr>
              <w:t>žiniatinklio taikomųjų programų išeities (programinio) kodo ir pažeidžiamumo vertinimas.</w:t>
            </w:r>
          </w:p>
        </w:tc>
        <w:tc>
          <w:tcPr>
            <w:tcW w:w="2421" w:type="dxa"/>
            <w:tcMar>
              <w:top w:w="100" w:type="dxa"/>
              <w:left w:w="100" w:type="dxa"/>
              <w:bottom w:w="100" w:type="dxa"/>
              <w:right w:w="100" w:type="dxa"/>
            </w:tcMar>
          </w:tcPr>
          <w:p w14:paraId="26A1CA71" w14:textId="679AAEA2" w:rsidR="004F06B0" w:rsidRPr="009D13E1" w:rsidRDefault="004F06B0" w:rsidP="004F06B0">
            <w:pPr>
              <w:widowControl w:val="0"/>
              <w:spacing w:after="0" w:line="240" w:lineRule="auto"/>
              <w:jc w:val="center"/>
              <w:rPr>
                <w:rFonts w:ascii="Tahoma" w:eastAsia="Tahoma" w:hAnsi="Tahoma" w:cs="Tahoma"/>
              </w:rPr>
            </w:pPr>
            <w:r w:rsidRPr="009D13E1">
              <w:rPr>
                <w:rFonts w:ascii="Tahoma" w:eastAsia="Tahoma" w:hAnsi="Tahoma" w:cs="Tahoma"/>
              </w:rPr>
              <w:t>Kodo eilutė</w:t>
            </w:r>
          </w:p>
        </w:tc>
        <w:tc>
          <w:tcPr>
            <w:tcW w:w="1948" w:type="dxa"/>
            <w:tcMar>
              <w:top w:w="100" w:type="dxa"/>
              <w:left w:w="100" w:type="dxa"/>
              <w:bottom w:w="100" w:type="dxa"/>
              <w:right w:w="100" w:type="dxa"/>
            </w:tcMar>
          </w:tcPr>
          <w:p w14:paraId="27E0146A" w14:textId="4BA20FA9" w:rsidR="004F06B0" w:rsidRPr="009D13E1" w:rsidRDefault="126A8C28" w:rsidP="004F06B0">
            <w:pPr>
              <w:widowControl w:val="0"/>
              <w:spacing w:after="0" w:line="240" w:lineRule="auto"/>
              <w:jc w:val="center"/>
              <w:rPr>
                <w:rFonts w:ascii="Tahoma" w:eastAsia="Tahoma" w:hAnsi="Tahoma" w:cs="Tahoma"/>
              </w:rPr>
            </w:pPr>
            <w:r w:rsidRPr="009D13E1">
              <w:rPr>
                <w:rFonts w:ascii="Tahoma" w:eastAsia="Tahoma" w:hAnsi="Tahoma" w:cs="Tahoma"/>
              </w:rPr>
              <w:t>6000000</w:t>
            </w:r>
          </w:p>
        </w:tc>
      </w:tr>
    </w:tbl>
    <w:p w14:paraId="46E29240" w14:textId="77777777" w:rsidR="00B848C2" w:rsidRPr="009D13E1" w:rsidRDefault="00B848C2" w:rsidP="00B52240">
      <w:pPr>
        <w:tabs>
          <w:tab w:val="left" w:pos="1134"/>
          <w:tab w:val="left" w:pos="1276"/>
          <w:tab w:val="left" w:pos="1991"/>
        </w:tabs>
        <w:spacing w:after="0" w:line="240" w:lineRule="auto"/>
        <w:jc w:val="both"/>
        <w:rPr>
          <w:rFonts w:ascii="Tahoma" w:eastAsia="Tahoma" w:hAnsi="Tahoma" w:cs="Tahoma"/>
        </w:rPr>
      </w:pPr>
    </w:p>
    <w:p w14:paraId="0312DDDE" w14:textId="77777777" w:rsidR="00B848C2" w:rsidRPr="009D13E1" w:rsidRDefault="00B848C2" w:rsidP="008D06F6">
      <w:pPr>
        <w:tabs>
          <w:tab w:val="left" w:pos="1134"/>
          <w:tab w:val="left" w:pos="1276"/>
          <w:tab w:val="left" w:pos="1991"/>
        </w:tabs>
        <w:spacing w:after="0" w:line="240" w:lineRule="auto"/>
        <w:ind w:left="851"/>
        <w:jc w:val="both"/>
        <w:rPr>
          <w:rFonts w:ascii="Tahoma" w:eastAsia="Tahoma" w:hAnsi="Tahoma" w:cs="Tahoma"/>
        </w:rPr>
      </w:pPr>
    </w:p>
    <w:p w14:paraId="566AE8E5" w14:textId="5FA5A4F5" w:rsidR="00327FD2" w:rsidRPr="009D13E1" w:rsidRDefault="00BF336B" w:rsidP="00F9572B">
      <w:pPr>
        <w:tabs>
          <w:tab w:val="left" w:pos="1276"/>
        </w:tabs>
        <w:spacing w:after="0" w:line="240" w:lineRule="auto"/>
        <w:ind w:firstLine="851"/>
        <w:jc w:val="center"/>
        <w:rPr>
          <w:rFonts w:ascii="Tahoma" w:eastAsia="Tahoma" w:hAnsi="Tahoma" w:cs="Tahoma"/>
          <w:b/>
        </w:rPr>
      </w:pPr>
      <w:r w:rsidRPr="009D13E1">
        <w:rPr>
          <w:rFonts w:ascii="Tahoma" w:eastAsia="Tahoma" w:hAnsi="Tahoma" w:cs="Tahoma"/>
          <w:b/>
        </w:rPr>
        <w:t>II</w:t>
      </w:r>
      <w:r w:rsidR="00F36A99" w:rsidRPr="009D13E1">
        <w:rPr>
          <w:rFonts w:ascii="Tahoma" w:eastAsia="Tahoma" w:hAnsi="Tahoma" w:cs="Tahoma"/>
          <w:b/>
        </w:rPr>
        <w:t>I</w:t>
      </w:r>
      <w:r w:rsidRPr="009D13E1">
        <w:rPr>
          <w:rFonts w:ascii="Tahoma" w:eastAsia="Tahoma" w:hAnsi="Tahoma" w:cs="Tahoma"/>
          <w:b/>
        </w:rPr>
        <w:t xml:space="preserve">. </w:t>
      </w:r>
      <w:r w:rsidR="00F36A99" w:rsidRPr="009D13E1">
        <w:rPr>
          <w:rFonts w:ascii="Tahoma" w:eastAsia="Tahoma" w:hAnsi="Tahoma" w:cs="Tahoma"/>
          <w:b/>
        </w:rPr>
        <w:t>PASLAUG</w:t>
      </w:r>
      <w:r w:rsidR="00C775FB" w:rsidRPr="009D13E1">
        <w:rPr>
          <w:rFonts w:ascii="Tahoma" w:eastAsia="Tahoma" w:hAnsi="Tahoma" w:cs="Tahoma"/>
          <w:b/>
        </w:rPr>
        <w:t>Ų APRAŠYMAS</w:t>
      </w:r>
    </w:p>
    <w:p w14:paraId="28995C04" w14:textId="77777777" w:rsidR="00C775FB" w:rsidRPr="009D13E1" w:rsidRDefault="00C775FB" w:rsidP="00F9572B">
      <w:pPr>
        <w:tabs>
          <w:tab w:val="left" w:pos="1276"/>
        </w:tabs>
        <w:spacing w:after="0" w:line="240" w:lineRule="auto"/>
        <w:ind w:firstLine="851"/>
        <w:jc w:val="center"/>
        <w:rPr>
          <w:rFonts w:ascii="Tahoma" w:eastAsia="Tahoma" w:hAnsi="Tahoma" w:cs="Tahoma"/>
          <w:b/>
        </w:rPr>
      </w:pPr>
    </w:p>
    <w:p w14:paraId="615316C0" w14:textId="2275E26F" w:rsidR="00C775FB" w:rsidRPr="009D13E1" w:rsidRDefault="00C775FB" w:rsidP="007F10FE">
      <w:pPr>
        <w:pStyle w:val="ListParagraph"/>
        <w:numPr>
          <w:ilvl w:val="0"/>
          <w:numId w:val="1"/>
        </w:numPr>
        <w:pBdr>
          <w:top w:val="nil"/>
          <w:left w:val="nil"/>
          <w:bottom w:val="nil"/>
          <w:right w:val="nil"/>
          <w:between w:val="nil"/>
        </w:pBdr>
        <w:tabs>
          <w:tab w:val="left" w:pos="851"/>
          <w:tab w:val="left" w:pos="1276"/>
          <w:tab w:val="left" w:pos="1991"/>
        </w:tabs>
        <w:ind w:left="0" w:firstLine="567"/>
        <w:rPr>
          <w:rFonts w:ascii="Tahoma" w:eastAsia="Tahoma" w:hAnsi="Tahoma" w:cs="Tahoma"/>
          <w:color w:val="000000"/>
          <w:sz w:val="22"/>
          <w:szCs w:val="22"/>
        </w:rPr>
      </w:pPr>
      <w:r w:rsidRPr="009D13E1">
        <w:rPr>
          <w:rFonts w:ascii="Tahoma" w:eastAsia="Tahoma" w:hAnsi="Tahoma" w:cs="Tahoma"/>
          <w:b/>
          <w:color w:val="000000"/>
          <w:sz w:val="22"/>
          <w:szCs w:val="22"/>
        </w:rPr>
        <w:t>Išorinio saugumo vertinim</w:t>
      </w:r>
      <w:r w:rsidR="003014CD" w:rsidRPr="009D13E1">
        <w:rPr>
          <w:rFonts w:ascii="Tahoma" w:eastAsia="Tahoma" w:hAnsi="Tahoma" w:cs="Tahoma"/>
          <w:b/>
          <w:color w:val="000000"/>
          <w:sz w:val="22"/>
          <w:szCs w:val="22"/>
        </w:rPr>
        <w:t>as</w:t>
      </w:r>
      <w:r w:rsidRPr="009D13E1">
        <w:rPr>
          <w:rFonts w:ascii="Tahoma" w:eastAsia="Tahoma" w:hAnsi="Tahoma" w:cs="Tahoma"/>
          <w:color w:val="000000"/>
          <w:sz w:val="22"/>
          <w:szCs w:val="22"/>
        </w:rPr>
        <w:t>:</w:t>
      </w:r>
    </w:p>
    <w:p w14:paraId="4B9CBA70" w14:textId="7232E20D" w:rsidR="00C775FB" w:rsidRPr="009D13E1" w:rsidRDefault="0001716B" w:rsidP="00911626">
      <w:pPr>
        <w:pStyle w:val="ListParagraph"/>
        <w:numPr>
          <w:ilvl w:val="1"/>
          <w:numId w:val="16"/>
        </w:numPr>
        <w:pBdr>
          <w:top w:val="nil"/>
          <w:left w:val="nil"/>
          <w:bottom w:val="nil"/>
          <w:right w:val="nil"/>
          <w:between w:val="nil"/>
        </w:pBdr>
        <w:tabs>
          <w:tab w:val="left" w:pos="993"/>
          <w:tab w:val="left" w:pos="1276"/>
          <w:tab w:val="left" w:pos="1991"/>
        </w:tabs>
        <w:ind w:left="0" w:firstLine="567"/>
        <w:rPr>
          <w:rFonts w:ascii="Tahoma" w:eastAsia="Tahoma" w:hAnsi="Tahoma" w:cs="Tahoma"/>
          <w:b/>
          <w:color w:val="000000"/>
          <w:sz w:val="22"/>
          <w:szCs w:val="22"/>
        </w:rPr>
      </w:pPr>
      <w:r w:rsidRPr="009D13E1">
        <w:rPr>
          <w:rFonts w:ascii="Tahoma" w:eastAsia="Tahoma" w:hAnsi="Tahoma" w:cs="Tahoma"/>
          <w:bCs/>
          <w:color w:val="000000"/>
          <w:sz w:val="22"/>
          <w:szCs w:val="22"/>
        </w:rPr>
        <w:t xml:space="preserve"> </w:t>
      </w:r>
      <w:r w:rsidR="00C775FB" w:rsidRPr="009D13E1">
        <w:rPr>
          <w:rFonts w:ascii="Tahoma" w:eastAsia="Tahoma" w:hAnsi="Tahoma" w:cs="Tahoma"/>
          <w:b/>
          <w:color w:val="000000"/>
          <w:sz w:val="22"/>
          <w:szCs w:val="22"/>
        </w:rPr>
        <w:t xml:space="preserve">Išorinio kompiuterinio tinklo </w:t>
      </w:r>
      <w:r w:rsidR="00AD12BD" w:rsidRPr="009D13E1">
        <w:rPr>
          <w:rFonts w:ascii="Tahoma" w:eastAsia="Tahoma" w:hAnsi="Tahoma" w:cs="Tahoma"/>
          <w:b/>
          <w:color w:val="000000"/>
          <w:sz w:val="22"/>
          <w:szCs w:val="22"/>
        </w:rPr>
        <w:t xml:space="preserve">perimetro </w:t>
      </w:r>
      <w:r w:rsidR="00C775FB" w:rsidRPr="009D13E1">
        <w:rPr>
          <w:rFonts w:ascii="Tahoma" w:eastAsia="Tahoma" w:hAnsi="Tahoma" w:cs="Tahoma"/>
          <w:b/>
          <w:color w:val="000000"/>
          <w:sz w:val="22"/>
          <w:szCs w:val="22"/>
        </w:rPr>
        <w:t xml:space="preserve">saugumo vertinimas (patikrinimas atliekamas imituojant potencialaus įsilaužėlio iš interneto veiksmus (angl. </w:t>
      </w:r>
      <w:proofErr w:type="spellStart"/>
      <w:r w:rsidR="00C775FB" w:rsidRPr="009D13E1">
        <w:rPr>
          <w:rFonts w:ascii="Tahoma" w:eastAsia="Tahoma" w:hAnsi="Tahoma" w:cs="Tahoma"/>
          <w:b/>
          <w:color w:val="000000"/>
          <w:sz w:val="22"/>
          <w:szCs w:val="22"/>
        </w:rPr>
        <w:t>Black</w:t>
      </w:r>
      <w:proofErr w:type="spellEnd"/>
      <w:r w:rsidR="00C775FB" w:rsidRPr="009D13E1">
        <w:rPr>
          <w:rFonts w:ascii="Tahoma" w:eastAsia="Tahoma" w:hAnsi="Tahoma" w:cs="Tahoma"/>
          <w:b/>
          <w:color w:val="000000"/>
          <w:sz w:val="22"/>
          <w:szCs w:val="22"/>
        </w:rPr>
        <w:t xml:space="preserve"> </w:t>
      </w:r>
      <w:proofErr w:type="spellStart"/>
      <w:r w:rsidR="00C775FB" w:rsidRPr="009D13E1">
        <w:rPr>
          <w:rFonts w:ascii="Tahoma" w:eastAsia="Tahoma" w:hAnsi="Tahoma" w:cs="Tahoma"/>
          <w:b/>
          <w:color w:val="000000"/>
          <w:sz w:val="22"/>
          <w:szCs w:val="22"/>
        </w:rPr>
        <w:t>Box</w:t>
      </w:r>
      <w:proofErr w:type="spellEnd"/>
      <w:r w:rsidR="00C775FB" w:rsidRPr="009D13E1">
        <w:rPr>
          <w:rFonts w:ascii="Tahoma" w:eastAsia="Tahoma" w:hAnsi="Tahoma" w:cs="Tahoma"/>
          <w:b/>
          <w:color w:val="000000"/>
          <w:sz w:val="22"/>
          <w:szCs w:val="22"/>
        </w:rPr>
        <w:t xml:space="preserve"> </w:t>
      </w:r>
      <w:proofErr w:type="spellStart"/>
      <w:r w:rsidR="00C775FB" w:rsidRPr="009D13E1">
        <w:rPr>
          <w:rFonts w:ascii="Tahoma" w:eastAsia="Tahoma" w:hAnsi="Tahoma" w:cs="Tahoma"/>
          <w:b/>
          <w:color w:val="000000"/>
          <w:sz w:val="22"/>
          <w:szCs w:val="22"/>
        </w:rPr>
        <w:t>Penetration</w:t>
      </w:r>
      <w:proofErr w:type="spellEnd"/>
      <w:r w:rsidR="00C775FB" w:rsidRPr="009D13E1">
        <w:rPr>
          <w:rFonts w:ascii="Tahoma" w:eastAsia="Tahoma" w:hAnsi="Tahoma" w:cs="Tahoma"/>
          <w:b/>
          <w:color w:val="000000"/>
          <w:sz w:val="22"/>
          <w:szCs w:val="22"/>
        </w:rPr>
        <w:t xml:space="preserve"> </w:t>
      </w:r>
      <w:proofErr w:type="spellStart"/>
      <w:r w:rsidR="00C775FB" w:rsidRPr="009D13E1">
        <w:rPr>
          <w:rFonts w:ascii="Tahoma" w:eastAsia="Tahoma" w:hAnsi="Tahoma" w:cs="Tahoma"/>
          <w:b/>
          <w:color w:val="000000"/>
          <w:sz w:val="22"/>
          <w:szCs w:val="22"/>
        </w:rPr>
        <w:t>Testing</w:t>
      </w:r>
      <w:proofErr w:type="spellEnd"/>
      <w:r w:rsidR="00C775FB" w:rsidRPr="009D13E1">
        <w:rPr>
          <w:rFonts w:ascii="Tahoma" w:eastAsia="Tahoma" w:hAnsi="Tahoma" w:cs="Tahoma"/>
          <w:b/>
          <w:color w:val="000000"/>
          <w:sz w:val="22"/>
          <w:szCs w:val="22"/>
        </w:rPr>
        <w:t>):</w:t>
      </w:r>
    </w:p>
    <w:p w14:paraId="56A929BC" w14:textId="77777777" w:rsidR="00C775FB" w:rsidRPr="009D13E1" w:rsidRDefault="00C775FB" w:rsidP="00911626">
      <w:pPr>
        <w:numPr>
          <w:ilvl w:val="2"/>
          <w:numId w:val="1"/>
        </w:numPr>
        <w:pBdr>
          <w:top w:val="nil"/>
          <w:left w:val="nil"/>
          <w:bottom w:val="nil"/>
          <w:right w:val="nil"/>
          <w:between w:val="nil"/>
        </w:pBdr>
        <w:tabs>
          <w:tab w:val="left" w:pos="360"/>
          <w:tab w:val="left" w:pos="993"/>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informacijos apie tiriamą objektą surinkimas iš viešai prieinamų šaltinių (pvz., Google, </w:t>
      </w:r>
      <w:proofErr w:type="spellStart"/>
      <w:r w:rsidRPr="009D13E1">
        <w:rPr>
          <w:rFonts w:ascii="Tahoma" w:eastAsia="Tahoma" w:hAnsi="Tahoma" w:cs="Tahoma"/>
          <w:color w:val="000000"/>
        </w:rPr>
        <w:t>Yahoo</w:t>
      </w:r>
      <w:proofErr w:type="spellEnd"/>
      <w:r w:rsidRPr="009D13E1">
        <w:rPr>
          <w:rFonts w:ascii="Tahoma" w:eastAsia="Tahoma" w:hAnsi="Tahoma" w:cs="Tahoma"/>
          <w:color w:val="000000"/>
        </w:rPr>
        <w:t xml:space="preserve">, Bing, </w:t>
      </w:r>
      <w:proofErr w:type="spellStart"/>
      <w:r w:rsidRPr="009D13E1">
        <w:rPr>
          <w:rFonts w:ascii="Tahoma" w:eastAsia="Tahoma" w:hAnsi="Tahoma" w:cs="Tahoma"/>
          <w:color w:val="000000"/>
        </w:rPr>
        <w:t>Domreg</w:t>
      </w:r>
      <w:proofErr w:type="spellEnd"/>
      <w:r w:rsidRPr="009D13E1">
        <w:rPr>
          <w:rFonts w:ascii="Tahoma" w:eastAsia="Tahoma" w:hAnsi="Tahoma" w:cs="Tahoma"/>
          <w:color w:val="000000"/>
        </w:rPr>
        <w:t>, RIPE ir kituose lygiaverčiuose šaltiniuose);</w:t>
      </w:r>
    </w:p>
    <w:p w14:paraId="32B30357" w14:textId="77777777" w:rsidR="00C775FB" w:rsidRPr="009D13E1" w:rsidRDefault="00C775FB" w:rsidP="00911626">
      <w:pPr>
        <w:numPr>
          <w:ilvl w:val="2"/>
          <w:numId w:val="1"/>
        </w:numPr>
        <w:pBdr>
          <w:top w:val="nil"/>
          <w:left w:val="nil"/>
          <w:bottom w:val="nil"/>
          <w:right w:val="nil"/>
          <w:between w:val="nil"/>
        </w:pBdr>
        <w:tabs>
          <w:tab w:val="left" w:pos="360"/>
          <w:tab w:val="left" w:pos="993"/>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perimetro tinklo mazgų, pasiekiamų iš interneto, nustatymas (IP adresų ruožai, interneto puslapių adresai, naudojami „domenai“ ir „</w:t>
      </w:r>
      <w:proofErr w:type="spellStart"/>
      <w:r w:rsidRPr="009D13E1">
        <w:rPr>
          <w:rFonts w:ascii="Tahoma" w:eastAsia="Tahoma" w:hAnsi="Tahoma" w:cs="Tahoma"/>
          <w:color w:val="000000"/>
        </w:rPr>
        <w:t>subdomenai</w:t>
      </w:r>
      <w:proofErr w:type="spellEnd"/>
      <w:r w:rsidRPr="009D13E1">
        <w:rPr>
          <w:rFonts w:ascii="Tahoma" w:eastAsia="Tahoma" w:hAnsi="Tahoma" w:cs="Tahoma"/>
          <w:color w:val="000000"/>
        </w:rPr>
        <w:t>“ bei kita susijusi informacija, kuri gali būti aktuali realiam įsilaužimui);</w:t>
      </w:r>
    </w:p>
    <w:p w14:paraId="1893E59E" w14:textId="77777777" w:rsidR="00C775FB" w:rsidRPr="009D13E1" w:rsidRDefault="00C775FB" w:rsidP="00911626">
      <w:pPr>
        <w:numPr>
          <w:ilvl w:val="2"/>
          <w:numId w:val="1"/>
        </w:numPr>
        <w:pBdr>
          <w:top w:val="nil"/>
          <w:left w:val="nil"/>
          <w:bottom w:val="nil"/>
          <w:right w:val="nil"/>
          <w:between w:val="nil"/>
        </w:pBdr>
        <w:tabs>
          <w:tab w:val="left" w:pos="360"/>
          <w:tab w:val="left" w:pos="993"/>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perimetro tinklo mazguose veikiančių serverių ir kitų tinklo įrenginių operacinių sistemų ir programinės įrangos nustatymas (nurodyti versijas) ir žinomų pažeidžiamumų patikrinimas;</w:t>
      </w:r>
    </w:p>
    <w:p w14:paraId="7CDC9D09" w14:textId="77777777" w:rsidR="00C775FB" w:rsidRPr="009D13E1" w:rsidRDefault="00C775FB" w:rsidP="00911626">
      <w:pPr>
        <w:numPr>
          <w:ilvl w:val="2"/>
          <w:numId w:val="1"/>
        </w:numPr>
        <w:pBdr>
          <w:top w:val="nil"/>
          <w:left w:val="nil"/>
          <w:bottom w:val="nil"/>
          <w:right w:val="nil"/>
          <w:between w:val="nil"/>
        </w:pBdr>
        <w:tabs>
          <w:tab w:val="left" w:pos="360"/>
          <w:tab w:val="left" w:pos="993"/>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perimetro tinklo mazguose veikiančių servisų nustatymas ir žinomų pažeidžiamumų patikrinimas bei konfigūracijos analizė (papildomos informacijos apie sistemas surinkimas per klaidų, sisteminius pranešimus, servisų programinę realizaciją);</w:t>
      </w:r>
    </w:p>
    <w:p w14:paraId="36815CC7" w14:textId="77777777" w:rsidR="00C775FB" w:rsidRPr="009D13E1" w:rsidRDefault="00C775FB" w:rsidP="00911626">
      <w:pPr>
        <w:numPr>
          <w:ilvl w:val="2"/>
          <w:numId w:val="1"/>
        </w:numPr>
        <w:pBdr>
          <w:top w:val="nil"/>
          <w:left w:val="nil"/>
          <w:bottom w:val="nil"/>
          <w:right w:val="nil"/>
          <w:between w:val="nil"/>
        </w:pBdr>
        <w:tabs>
          <w:tab w:val="left" w:pos="360"/>
          <w:tab w:val="left" w:pos="993"/>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nustačius pažeidžiamumus, atliekamas įsilaužimo testas.</w:t>
      </w:r>
    </w:p>
    <w:p w14:paraId="1BD11789" w14:textId="77777777" w:rsidR="00C775FB" w:rsidRPr="009D13E1" w:rsidRDefault="00C775FB" w:rsidP="00911626">
      <w:pPr>
        <w:numPr>
          <w:ilvl w:val="2"/>
          <w:numId w:val="1"/>
        </w:numPr>
        <w:pBdr>
          <w:top w:val="nil"/>
          <w:left w:val="nil"/>
          <w:bottom w:val="nil"/>
          <w:right w:val="nil"/>
          <w:between w:val="nil"/>
        </w:pBdr>
        <w:tabs>
          <w:tab w:val="left" w:pos="360"/>
          <w:tab w:val="left" w:pos="993"/>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Jei aptinkama iš interneto pasiekiamų paslaugų (angl. </w:t>
      </w:r>
      <w:proofErr w:type="spellStart"/>
      <w:r w:rsidRPr="009D13E1">
        <w:rPr>
          <w:rFonts w:ascii="Tahoma" w:eastAsia="Tahoma" w:hAnsi="Tahoma" w:cs="Tahoma"/>
          <w:color w:val="000000"/>
        </w:rPr>
        <w:t>service</w:t>
      </w:r>
      <w:proofErr w:type="spellEnd"/>
      <w:r w:rsidRPr="009D13E1">
        <w:rPr>
          <w:rFonts w:ascii="Tahoma" w:eastAsia="Tahoma" w:hAnsi="Tahoma" w:cs="Tahoma"/>
          <w:color w:val="000000"/>
        </w:rPr>
        <w:t>), reikalaujančių naudotojo autentifikacijos, tuomet atliekamas išorinės paslaugos slaptažodžių auditas. Tikrinama, ar pakeisti gamintojų numatyti (</w:t>
      </w:r>
      <w:proofErr w:type="spellStart"/>
      <w:r w:rsidRPr="009D13E1">
        <w:rPr>
          <w:rFonts w:ascii="Tahoma" w:eastAsia="Tahoma" w:hAnsi="Tahoma" w:cs="Tahoma"/>
          <w:color w:val="000000"/>
        </w:rPr>
        <w:t>ang</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default</w:t>
      </w:r>
      <w:proofErr w:type="spellEnd"/>
      <w:r w:rsidRPr="009D13E1">
        <w:rPr>
          <w:rFonts w:ascii="Tahoma" w:eastAsia="Tahoma" w:hAnsi="Tahoma" w:cs="Tahoma"/>
          <w:color w:val="000000"/>
        </w:rPr>
        <w:t>) slaptažodžiai, ar naudojami patikimi slaptažodžiai, ar įmanoma juos atspėti arba parinkti, ar saugos sistemos pastebi tokius bandymus ir informuoja administratorius, ar imamasi tinkamų reagavimo veiksmų.</w:t>
      </w:r>
    </w:p>
    <w:p w14:paraId="3F80A30F" w14:textId="4AB7E68E" w:rsidR="00C775FB" w:rsidRPr="009D13E1" w:rsidRDefault="00883CE6" w:rsidP="25751D46">
      <w:pPr>
        <w:pStyle w:val="ListParagraph"/>
        <w:numPr>
          <w:ilvl w:val="1"/>
          <w:numId w:val="16"/>
        </w:numPr>
        <w:pBdr>
          <w:top w:val="nil"/>
          <w:left w:val="nil"/>
          <w:bottom w:val="nil"/>
          <w:right w:val="nil"/>
          <w:between w:val="nil"/>
        </w:pBdr>
        <w:tabs>
          <w:tab w:val="left" w:pos="993"/>
          <w:tab w:val="left" w:pos="1418"/>
          <w:tab w:val="left" w:pos="1991"/>
        </w:tabs>
        <w:ind w:left="0" w:firstLine="567"/>
        <w:rPr>
          <w:rFonts w:ascii="Tahoma" w:eastAsia="Tahoma" w:hAnsi="Tahoma" w:cs="Tahoma"/>
          <w:b/>
          <w:bCs/>
          <w:color w:val="000000"/>
          <w:sz w:val="22"/>
          <w:szCs w:val="22"/>
        </w:rPr>
      </w:pPr>
      <w:r w:rsidRPr="009D13E1">
        <w:rPr>
          <w:rFonts w:ascii="Tahoma" w:eastAsia="Tahoma" w:hAnsi="Tahoma" w:cs="Tahoma"/>
          <w:color w:val="000000" w:themeColor="text1"/>
          <w:sz w:val="22"/>
          <w:szCs w:val="22"/>
        </w:rPr>
        <w:t xml:space="preserve"> </w:t>
      </w:r>
      <w:r w:rsidR="00C775FB" w:rsidRPr="009D13E1">
        <w:rPr>
          <w:rFonts w:ascii="Tahoma" w:eastAsia="Tahoma" w:hAnsi="Tahoma" w:cs="Tahoma"/>
          <w:b/>
          <w:bCs/>
          <w:color w:val="000000" w:themeColor="text1"/>
          <w:sz w:val="22"/>
          <w:szCs w:val="22"/>
        </w:rPr>
        <w:t xml:space="preserve">žiniatinklio (angl. </w:t>
      </w:r>
      <w:proofErr w:type="spellStart"/>
      <w:r w:rsidR="00C775FB" w:rsidRPr="009D13E1">
        <w:rPr>
          <w:rFonts w:ascii="Tahoma" w:eastAsia="Tahoma" w:hAnsi="Tahoma" w:cs="Tahoma"/>
          <w:b/>
          <w:bCs/>
          <w:color w:val="000000" w:themeColor="text1"/>
          <w:sz w:val="22"/>
          <w:szCs w:val="22"/>
        </w:rPr>
        <w:t>web</w:t>
      </w:r>
      <w:proofErr w:type="spellEnd"/>
      <w:r w:rsidR="00C775FB" w:rsidRPr="009D13E1">
        <w:rPr>
          <w:rFonts w:ascii="Tahoma" w:eastAsia="Tahoma" w:hAnsi="Tahoma" w:cs="Tahoma"/>
          <w:b/>
          <w:bCs/>
          <w:color w:val="000000" w:themeColor="text1"/>
          <w:sz w:val="22"/>
          <w:szCs w:val="22"/>
        </w:rPr>
        <w:t xml:space="preserve">) taikomųjų programų ir žiniatinklio paslaugų (angl. </w:t>
      </w:r>
      <w:proofErr w:type="spellStart"/>
      <w:r w:rsidR="00C775FB" w:rsidRPr="009D13E1">
        <w:rPr>
          <w:rFonts w:ascii="Tahoma" w:eastAsia="Tahoma" w:hAnsi="Tahoma" w:cs="Tahoma"/>
          <w:b/>
          <w:bCs/>
          <w:color w:val="000000" w:themeColor="text1"/>
          <w:sz w:val="22"/>
          <w:szCs w:val="22"/>
        </w:rPr>
        <w:t>web</w:t>
      </w:r>
      <w:proofErr w:type="spellEnd"/>
      <w:r w:rsidR="00C775FB" w:rsidRPr="009D13E1">
        <w:rPr>
          <w:rFonts w:ascii="Tahoma" w:eastAsia="Tahoma" w:hAnsi="Tahoma" w:cs="Tahoma"/>
          <w:b/>
          <w:bCs/>
          <w:color w:val="000000" w:themeColor="text1"/>
          <w:sz w:val="22"/>
          <w:szCs w:val="22"/>
        </w:rPr>
        <w:t xml:space="preserve"> </w:t>
      </w:r>
      <w:proofErr w:type="spellStart"/>
      <w:r w:rsidR="00C775FB" w:rsidRPr="009D13E1">
        <w:rPr>
          <w:rFonts w:ascii="Tahoma" w:eastAsia="Tahoma" w:hAnsi="Tahoma" w:cs="Tahoma"/>
          <w:b/>
          <w:bCs/>
          <w:color w:val="000000" w:themeColor="text1"/>
          <w:sz w:val="22"/>
          <w:szCs w:val="22"/>
        </w:rPr>
        <w:t>service</w:t>
      </w:r>
      <w:proofErr w:type="spellEnd"/>
      <w:r w:rsidR="00C775FB" w:rsidRPr="009D13E1">
        <w:rPr>
          <w:rFonts w:ascii="Tahoma" w:eastAsia="Tahoma" w:hAnsi="Tahoma" w:cs="Tahoma"/>
          <w:b/>
          <w:bCs/>
          <w:color w:val="000000" w:themeColor="text1"/>
          <w:sz w:val="22"/>
          <w:szCs w:val="22"/>
        </w:rPr>
        <w:t>) saugumo vertinimo metu turi būti atlikta:</w:t>
      </w:r>
    </w:p>
    <w:p w14:paraId="44FC4A72" w14:textId="7A3F49C1" w:rsidR="00C775FB" w:rsidRPr="00A730CF" w:rsidRDefault="00C775FB" w:rsidP="00DB6B87">
      <w:pPr>
        <w:pStyle w:val="ListParagraph"/>
        <w:numPr>
          <w:ilvl w:val="2"/>
          <w:numId w:val="16"/>
        </w:numPr>
        <w:pBdr>
          <w:top w:val="nil"/>
          <w:left w:val="nil"/>
          <w:bottom w:val="nil"/>
          <w:right w:val="nil"/>
          <w:between w:val="nil"/>
        </w:pBdr>
        <w:tabs>
          <w:tab w:val="left" w:pos="360"/>
          <w:tab w:val="left" w:pos="1418"/>
          <w:tab w:val="left" w:pos="1560"/>
          <w:tab w:val="left" w:pos="1991"/>
        </w:tabs>
        <w:ind w:left="0" w:firstLine="567"/>
        <w:rPr>
          <w:rFonts w:ascii="Tahoma" w:eastAsia="Tahoma" w:hAnsi="Tahoma" w:cs="Tahoma"/>
          <w:color w:val="000000"/>
          <w:sz w:val="22"/>
          <w:szCs w:val="22"/>
        </w:rPr>
      </w:pPr>
      <w:r w:rsidRPr="00A730CF">
        <w:rPr>
          <w:rFonts w:ascii="Tahoma" w:eastAsia="Tahoma" w:hAnsi="Tahoma" w:cs="Tahoma"/>
          <w:color w:val="000000"/>
          <w:sz w:val="22"/>
          <w:szCs w:val="22"/>
        </w:rPr>
        <w:t>automatizuotas patikrinimas:</w:t>
      </w:r>
    </w:p>
    <w:p w14:paraId="1DC0C2A5"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naudojamų technologijų identifikavimas (platforma, programavimo metodai ir priemonės);</w:t>
      </w:r>
    </w:p>
    <w:p w14:paraId="06F7F582"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701"/>
          <w:tab w:val="left" w:pos="1843"/>
        </w:tabs>
        <w:spacing w:after="0" w:line="240" w:lineRule="auto"/>
        <w:ind w:left="0" w:firstLine="567"/>
        <w:jc w:val="both"/>
        <w:rPr>
          <w:rFonts w:ascii="Tahoma" w:eastAsia="Tahoma" w:hAnsi="Tahoma" w:cs="Tahoma"/>
        </w:rPr>
      </w:pPr>
      <w:r w:rsidRPr="009D13E1">
        <w:rPr>
          <w:rFonts w:ascii="Tahoma" w:eastAsia="Tahoma" w:hAnsi="Tahoma" w:cs="Tahoma"/>
        </w:rPr>
        <w:t>duomenų apsaugos algoritmų vertinimas, identifikuojant ar nėra galimybės panaudoti nepakankamai saugius algoritmus ar šifravimo, autentifikavimo raktų ilgius;</w:t>
      </w:r>
    </w:p>
    <w:p w14:paraId="71922D3A"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701"/>
          <w:tab w:val="left" w:pos="1843"/>
        </w:tabs>
        <w:spacing w:after="0" w:line="240" w:lineRule="auto"/>
        <w:ind w:left="0" w:firstLine="567"/>
        <w:jc w:val="both"/>
        <w:rPr>
          <w:rFonts w:ascii="Tahoma" w:eastAsia="Tahoma" w:hAnsi="Tahoma" w:cs="Tahoma"/>
        </w:rPr>
      </w:pPr>
      <w:r w:rsidRPr="009D13E1">
        <w:rPr>
          <w:rFonts w:ascii="Tahoma" w:eastAsia="Tahoma" w:hAnsi="Tahoma" w:cs="Tahoma"/>
        </w:rPr>
        <w:lastRenderedPageBreak/>
        <w:t>patikrinimas, ar naudotojai negali eskaluoti savo teisių ar pasiekti daugiau informacijos nei joms priklauso pagal susitarimus;</w:t>
      </w:r>
    </w:p>
    <w:p w14:paraId="0FDE0255"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serviso konfigūracijos patikrinimas (darbinės direktorijos pakeitimas, serviso teisių eskalavimas, informacijos atskleidimas per klaidų pranešimus ir pan.);</w:t>
      </w:r>
    </w:p>
    <w:p w14:paraId="530C3EE2"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automatizuota pažeidžiamumų paieška (XSS, SQL </w:t>
      </w:r>
      <w:proofErr w:type="spellStart"/>
      <w:r w:rsidRPr="009D13E1">
        <w:rPr>
          <w:rFonts w:ascii="Tahoma" w:eastAsia="Tahoma" w:hAnsi="Tahoma" w:cs="Tahoma"/>
          <w:color w:val="000000"/>
        </w:rPr>
        <w:t>injection</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Input</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Validation</w:t>
      </w:r>
      <w:proofErr w:type="spellEnd"/>
      <w:r w:rsidRPr="009D13E1">
        <w:rPr>
          <w:rFonts w:ascii="Tahoma" w:eastAsia="Tahoma" w:hAnsi="Tahoma" w:cs="Tahoma"/>
          <w:color w:val="000000"/>
        </w:rPr>
        <w:t xml:space="preserve"> ir kitose lygiavertėse paieškose);</w:t>
      </w:r>
    </w:p>
    <w:p w14:paraId="17D5534C"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automatizuotos paieškos rezultatų rankinis patikrinimas;</w:t>
      </w:r>
    </w:p>
    <w:p w14:paraId="6DE9535D"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kiti testai pagal Paslaugos teikėjo naudojamą metodologiją.</w:t>
      </w:r>
    </w:p>
    <w:p w14:paraId="2B2FFEF0" w14:textId="77777777" w:rsidR="00C775FB" w:rsidRPr="009D13E1" w:rsidRDefault="00C775FB" w:rsidP="00DB6B87">
      <w:pPr>
        <w:numPr>
          <w:ilvl w:val="2"/>
          <w:numId w:val="16"/>
        </w:numPr>
        <w:pBdr>
          <w:top w:val="nil"/>
          <w:left w:val="nil"/>
          <w:bottom w:val="nil"/>
          <w:right w:val="nil"/>
          <w:between w:val="nil"/>
        </w:pBdr>
        <w:tabs>
          <w:tab w:val="left" w:pos="360"/>
          <w:tab w:val="left" w:pos="1418"/>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turi būti patikrintos visos žiniatinklio paslaugos, priklausantys/susiję su aukščiau paminėtomis žiniatinklio taikomosiomis programomis, atlikti įsilaužimų testai.</w:t>
      </w:r>
    </w:p>
    <w:p w14:paraId="6B54033E" w14:textId="77777777" w:rsidR="00C775FB" w:rsidRPr="009D13E1" w:rsidRDefault="00C775FB" w:rsidP="00DB6B87">
      <w:pPr>
        <w:numPr>
          <w:ilvl w:val="2"/>
          <w:numId w:val="16"/>
        </w:numPr>
        <w:pBdr>
          <w:top w:val="nil"/>
          <w:left w:val="nil"/>
          <w:bottom w:val="nil"/>
          <w:right w:val="nil"/>
          <w:between w:val="nil"/>
        </w:pBdr>
        <w:tabs>
          <w:tab w:val="left" w:pos="360"/>
          <w:tab w:val="left" w:pos="1418"/>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Turi būti atliktas žiniatinklių taikomųjų programų ir žiniatinklio paslaugų saugumo patikrinimas </w:t>
      </w:r>
      <w:r w:rsidRPr="009D13E1">
        <w:rPr>
          <w:rFonts w:ascii="Tahoma" w:eastAsia="Tahoma" w:hAnsi="Tahoma" w:cs="Tahoma"/>
          <w:bCs/>
          <w:color w:val="000000"/>
        </w:rPr>
        <w:t xml:space="preserve">neturint naudotojo prisijungimo (angl. </w:t>
      </w:r>
      <w:proofErr w:type="spellStart"/>
      <w:r w:rsidRPr="009D13E1">
        <w:rPr>
          <w:rFonts w:ascii="Tahoma" w:eastAsia="Tahoma" w:hAnsi="Tahoma" w:cs="Tahoma"/>
          <w:bCs/>
          <w:color w:val="000000"/>
        </w:rPr>
        <w:t>Black</w:t>
      </w:r>
      <w:proofErr w:type="spellEnd"/>
      <w:r w:rsidRPr="009D13E1">
        <w:rPr>
          <w:rFonts w:ascii="Tahoma" w:eastAsia="Tahoma" w:hAnsi="Tahoma" w:cs="Tahoma"/>
          <w:bCs/>
          <w:color w:val="000000"/>
        </w:rPr>
        <w:t xml:space="preserve"> </w:t>
      </w:r>
      <w:proofErr w:type="spellStart"/>
      <w:r w:rsidRPr="009D13E1">
        <w:rPr>
          <w:rFonts w:ascii="Tahoma" w:eastAsia="Tahoma" w:hAnsi="Tahoma" w:cs="Tahoma"/>
          <w:bCs/>
          <w:color w:val="000000"/>
        </w:rPr>
        <w:t>Box</w:t>
      </w:r>
      <w:proofErr w:type="spellEnd"/>
      <w:r w:rsidRPr="009D13E1">
        <w:rPr>
          <w:rFonts w:ascii="Tahoma" w:eastAsia="Tahoma" w:hAnsi="Tahoma" w:cs="Tahoma"/>
          <w:bCs/>
          <w:color w:val="000000"/>
        </w:rPr>
        <w:t xml:space="preserve"> </w:t>
      </w:r>
      <w:proofErr w:type="spellStart"/>
      <w:r w:rsidRPr="009D13E1">
        <w:rPr>
          <w:rFonts w:ascii="Tahoma" w:eastAsia="Tahoma" w:hAnsi="Tahoma" w:cs="Tahoma"/>
          <w:bCs/>
          <w:color w:val="000000"/>
        </w:rPr>
        <w:t>Penetration</w:t>
      </w:r>
      <w:proofErr w:type="spellEnd"/>
      <w:r w:rsidRPr="009D13E1">
        <w:rPr>
          <w:rFonts w:ascii="Tahoma" w:eastAsia="Tahoma" w:hAnsi="Tahoma" w:cs="Tahoma"/>
          <w:bCs/>
          <w:color w:val="000000"/>
        </w:rPr>
        <w:t xml:space="preserve"> </w:t>
      </w:r>
      <w:proofErr w:type="spellStart"/>
      <w:r w:rsidRPr="009D13E1">
        <w:rPr>
          <w:rFonts w:ascii="Tahoma" w:eastAsia="Tahoma" w:hAnsi="Tahoma" w:cs="Tahoma"/>
          <w:bCs/>
          <w:color w:val="000000"/>
        </w:rPr>
        <w:t>Testing</w:t>
      </w:r>
      <w:proofErr w:type="spellEnd"/>
      <w:r w:rsidRPr="009D13E1">
        <w:rPr>
          <w:rFonts w:ascii="Tahoma" w:eastAsia="Tahoma" w:hAnsi="Tahoma" w:cs="Tahoma"/>
          <w:bCs/>
          <w:color w:val="000000"/>
        </w:rPr>
        <w:t>):</w:t>
      </w:r>
    </w:p>
    <w:p w14:paraId="110D5B5C"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naudojamų technologijų identifikavimas (platforma, programavimo metodai ir priemonės);</w:t>
      </w:r>
    </w:p>
    <w:p w14:paraId="48769962"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žiniatinklio paslaugos konfigūracijos patikrinimas (darbinės direktorijos pakeitimas, žiniatinklio paslaugos teisių eskalavimas, informacijos atskleidimas per klaidų pranešimus);</w:t>
      </w:r>
    </w:p>
    <w:p w14:paraId="08E730F4"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pažeidžiamumų paieška (vartotojo autentifikavimo mechanizmo patikrinimas, sesijos vientisumo patikrinimas, įvedamos informacijos apdorojimo patikrinimas, programinio kodo integralumo patikrinimas, klaidų pranešimų apdorojimas, sisteminės informacijos atskleidimas, serviso konfigūravimo klaidos ir pan.) ne mažiau kaip 3 (trimis) populiariausiais automatizuotais žiniatinklio pažeidžiamumo skeneriais;</w:t>
      </w:r>
    </w:p>
    <w:p w14:paraId="284DA6C8"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rankinis automatizuotos paieškos rezultatų patikrinimas;</w:t>
      </w:r>
    </w:p>
    <w:p w14:paraId="46040B97"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rankinis pažeidžiamumų patikrinimas pagal visus naujausios „OWASP </w:t>
      </w:r>
      <w:proofErr w:type="spellStart"/>
      <w:r w:rsidRPr="009D13E1">
        <w:rPr>
          <w:rFonts w:ascii="Tahoma" w:eastAsia="Tahoma" w:hAnsi="Tahoma" w:cs="Tahoma"/>
          <w:color w:val="000000"/>
        </w:rPr>
        <w:t>Testing</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Guide</w:t>
      </w:r>
      <w:proofErr w:type="spellEnd"/>
      <w:r w:rsidRPr="009D13E1">
        <w:rPr>
          <w:rFonts w:ascii="Tahoma" w:eastAsia="Tahoma" w:hAnsi="Tahoma" w:cs="Tahoma"/>
          <w:color w:val="000000"/>
        </w:rPr>
        <w:t xml:space="preserve">“ metodikos arba lygiavertės ir OWASP </w:t>
      </w:r>
      <w:proofErr w:type="spellStart"/>
      <w:r w:rsidRPr="009D13E1">
        <w:rPr>
          <w:rFonts w:ascii="Tahoma" w:eastAsia="Tahoma" w:hAnsi="Tahoma" w:cs="Tahoma"/>
          <w:color w:val="000000"/>
        </w:rPr>
        <w:t>application</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security</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verification</w:t>
      </w:r>
      <w:proofErr w:type="spellEnd"/>
      <w:r w:rsidRPr="009D13E1">
        <w:rPr>
          <w:rFonts w:ascii="Tahoma" w:eastAsia="Tahoma" w:hAnsi="Tahoma" w:cs="Tahoma"/>
          <w:color w:val="000000"/>
        </w:rPr>
        <w:t xml:space="preserve"> standarto 4.0 arba lygiaverčio, neapsiribojant „OWASP </w:t>
      </w:r>
      <w:proofErr w:type="spellStart"/>
      <w:r w:rsidRPr="009D13E1">
        <w:rPr>
          <w:rFonts w:ascii="Tahoma" w:eastAsia="Tahoma" w:hAnsi="Tahoma" w:cs="Tahoma"/>
          <w:color w:val="000000"/>
        </w:rPr>
        <w:t>Top</w:t>
      </w:r>
      <w:proofErr w:type="spellEnd"/>
      <w:r w:rsidRPr="009D13E1">
        <w:rPr>
          <w:rFonts w:ascii="Tahoma" w:eastAsia="Tahoma" w:hAnsi="Tahoma" w:cs="Tahoma"/>
          <w:color w:val="000000"/>
        </w:rPr>
        <w:t xml:space="preserve"> 10“ pažeidžiamumais.</w:t>
      </w:r>
    </w:p>
    <w:p w14:paraId="243D7DE4" w14:textId="77777777" w:rsidR="00C775FB" w:rsidRPr="009D13E1" w:rsidRDefault="00C775FB" w:rsidP="0748D95A">
      <w:pPr>
        <w:numPr>
          <w:ilvl w:val="2"/>
          <w:numId w:val="16"/>
        </w:numPr>
        <w:pBdr>
          <w:top w:val="nil"/>
          <w:left w:val="nil"/>
          <w:bottom w:val="nil"/>
          <w:right w:val="nil"/>
          <w:between w:val="nil"/>
        </w:pBdr>
        <w:tabs>
          <w:tab w:val="left" w:pos="360"/>
          <w:tab w:val="left" w:pos="1418"/>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themeColor="text1"/>
        </w:rPr>
        <w:t xml:space="preserve">Turi būti atliktas žiniatinklio taikomųjų programų ir žiniatinklio paslaugų saugumo patikrinimas prisijungus kaip legalus sistemos naudotojas (angl. </w:t>
      </w:r>
      <w:proofErr w:type="spellStart"/>
      <w:r w:rsidRPr="009D13E1">
        <w:rPr>
          <w:rFonts w:ascii="Tahoma" w:eastAsia="Tahoma" w:hAnsi="Tahoma" w:cs="Tahoma"/>
          <w:i/>
          <w:iCs/>
          <w:color w:val="000000" w:themeColor="text1"/>
        </w:rPr>
        <w:t>White</w:t>
      </w:r>
      <w:proofErr w:type="spellEnd"/>
      <w:r w:rsidRPr="009D13E1">
        <w:rPr>
          <w:rFonts w:ascii="Tahoma" w:eastAsia="Tahoma" w:hAnsi="Tahoma" w:cs="Tahoma"/>
          <w:i/>
          <w:iCs/>
          <w:color w:val="000000" w:themeColor="text1"/>
        </w:rPr>
        <w:t xml:space="preserve"> </w:t>
      </w:r>
      <w:proofErr w:type="spellStart"/>
      <w:r w:rsidRPr="009D13E1">
        <w:rPr>
          <w:rFonts w:ascii="Tahoma" w:eastAsia="Tahoma" w:hAnsi="Tahoma" w:cs="Tahoma"/>
          <w:i/>
          <w:iCs/>
          <w:color w:val="000000" w:themeColor="text1"/>
        </w:rPr>
        <w:t>Box</w:t>
      </w:r>
      <w:proofErr w:type="spellEnd"/>
      <w:r w:rsidRPr="009D13E1">
        <w:rPr>
          <w:rFonts w:ascii="Tahoma" w:eastAsia="Tahoma" w:hAnsi="Tahoma" w:cs="Tahoma"/>
          <w:i/>
          <w:iCs/>
          <w:color w:val="000000" w:themeColor="text1"/>
        </w:rPr>
        <w:t xml:space="preserve"> </w:t>
      </w:r>
      <w:proofErr w:type="spellStart"/>
      <w:r w:rsidRPr="009D13E1">
        <w:rPr>
          <w:rFonts w:ascii="Tahoma" w:eastAsia="Tahoma" w:hAnsi="Tahoma" w:cs="Tahoma"/>
          <w:i/>
          <w:iCs/>
          <w:color w:val="000000" w:themeColor="text1"/>
        </w:rPr>
        <w:t>Penetration</w:t>
      </w:r>
      <w:proofErr w:type="spellEnd"/>
      <w:r w:rsidRPr="009D13E1">
        <w:rPr>
          <w:rFonts w:ascii="Tahoma" w:eastAsia="Tahoma" w:hAnsi="Tahoma" w:cs="Tahoma"/>
          <w:i/>
          <w:iCs/>
          <w:color w:val="000000" w:themeColor="text1"/>
        </w:rPr>
        <w:t xml:space="preserve"> </w:t>
      </w:r>
      <w:proofErr w:type="spellStart"/>
      <w:r w:rsidRPr="009D13E1">
        <w:rPr>
          <w:rFonts w:ascii="Tahoma" w:eastAsia="Tahoma" w:hAnsi="Tahoma" w:cs="Tahoma"/>
          <w:i/>
          <w:iCs/>
          <w:color w:val="000000" w:themeColor="text1"/>
        </w:rPr>
        <w:t>Testing</w:t>
      </w:r>
      <w:proofErr w:type="spellEnd"/>
      <w:r w:rsidRPr="009D13E1">
        <w:rPr>
          <w:rFonts w:ascii="Tahoma" w:eastAsia="Tahoma" w:hAnsi="Tahoma" w:cs="Tahoma"/>
          <w:color w:val="000000" w:themeColor="text1"/>
        </w:rPr>
        <w:t>):</w:t>
      </w:r>
    </w:p>
    <w:p w14:paraId="66136C17"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serviso konfigūracijos patikrinimas (darbinės direktorijos pakeitimas, serviso teisių eskalavimas, informacijos atskleidimas per klaidų pranešimus ir pan.);</w:t>
      </w:r>
    </w:p>
    <w:p w14:paraId="1226AD83"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tikrinama, ar visų tipų (įskaitant nutolusius naudotojus) naudotojai negali plėsti savo teisių sistemoje, atlikti veiksmų ir/arba gauti duomenis, nesusijusius su jų tiesioginių pareigų vykdymu;</w:t>
      </w:r>
    </w:p>
    <w:p w14:paraId="70DB376E"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pažeidžiamumų paieška (vartotojo autentifikavimo mechanizmo patikrinimas, sesijos vientisumo patikrinimas, įvedamos informacijos apdorojimo patikrinimas, programinio kodo integralumo patikrinimas, klaidų pranešimų apdorojimas, sisteminės informacijos atskleidimas, serviso konfigūravimo klaidos) ne mažiau kaip 3 (trimis) populiariausiais automatizuotais žiniatinklio pažeidžiamumo skeneriais;</w:t>
      </w:r>
    </w:p>
    <w:p w14:paraId="24EA63AF"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rankinis automatizuotos paieškos rezultatų patikrinimas;</w:t>
      </w:r>
    </w:p>
    <w:p w14:paraId="4EFEF9A1" w14:textId="65A68636" w:rsidR="00C775FB" w:rsidRPr="009D13E1" w:rsidRDefault="00C775FB" w:rsidP="7D883B96">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themeColor="text1"/>
        </w:rPr>
        <w:t xml:space="preserve">rankinis pažeidžiamumų patikrinimas pagal visus naujausios „OWASP </w:t>
      </w:r>
      <w:proofErr w:type="spellStart"/>
      <w:r w:rsidRPr="009D13E1">
        <w:rPr>
          <w:rFonts w:ascii="Tahoma" w:eastAsia="Tahoma" w:hAnsi="Tahoma" w:cs="Tahoma"/>
          <w:color w:val="000000" w:themeColor="text1"/>
        </w:rPr>
        <w:t>Testing</w:t>
      </w:r>
      <w:proofErr w:type="spellEnd"/>
      <w:r w:rsidRPr="009D13E1">
        <w:rPr>
          <w:rFonts w:ascii="Tahoma" w:eastAsia="Tahoma" w:hAnsi="Tahoma" w:cs="Tahoma"/>
          <w:color w:val="000000" w:themeColor="text1"/>
        </w:rPr>
        <w:t xml:space="preserve"> </w:t>
      </w:r>
      <w:proofErr w:type="spellStart"/>
      <w:r w:rsidRPr="009D13E1">
        <w:rPr>
          <w:rFonts w:ascii="Tahoma" w:eastAsia="Tahoma" w:hAnsi="Tahoma" w:cs="Tahoma"/>
          <w:color w:val="000000" w:themeColor="text1"/>
        </w:rPr>
        <w:t>Guide</w:t>
      </w:r>
      <w:proofErr w:type="spellEnd"/>
      <w:r w:rsidRPr="009D13E1">
        <w:rPr>
          <w:rFonts w:ascii="Tahoma" w:eastAsia="Tahoma" w:hAnsi="Tahoma" w:cs="Tahoma"/>
          <w:color w:val="000000" w:themeColor="text1"/>
        </w:rPr>
        <w:t xml:space="preserve">“ metodikos arba </w:t>
      </w:r>
      <w:r w:rsidR="6EEE26F4" w:rsidRPr="009D13E1">
        <w:rPr>
          <w:rFonts w:ascii="Tahoma" w:eastAsia="Tahoma" w:hAnsi="Tahoma" w:cs="Tahoma"/>
          <w:color w:val="000000" w:themeColor="text1"/>
        </w:rPr>
        <w:t>lygiavertės</w:t>
      </w:r>
      <w:r w:rsidRPr="009D13E1">
        <w:rPr>
          <w:rFonts w:ascii="Tahoma" w:eastAsia="Tahoma" w:hAnsi="Tahoma" w:cs="Tahoma"/>
          <w:color w:val="000000" w:themeColor="text1"/>
        </w:rPr>
        <w:t xml:space="preserve"> ir OWASP </w:t>
      </w:r>
      <w:proofErr w:type="spellStart"/>
      <w:r w:rsidRPr="009D13E1">
        <w:rPr>
          <w:rFonts w:ascii="Tahoma" w:eastAsia="Tahoma" w:hAnsi="Tahoma" w:cs="Tahoma"/>
          <w:color w:val="000000" w:themeColor="text1"/>
        </w:rPr>
        <w:t>application</w:t>
      </w:r>
      <w:proofErr w:type="spellEnd"/>
      <w:r w:rsidRPr="009D13E1">
        <w:rPr>
          <w:rFonts w:ascii="Tahoma" w:eastAsia="Tahoma" w:hAnsi="Tahoma" w:cs="Tahoma"/>
          <w:color w:val="000000" w:themeColor="text1"/>
        </w:rPr>
        <w:t xml:space="preserve"> </w:t>
      </w:r>
      <w:proofErr w:type="spellStart"/>
      <w:r w:rsidRPr="009D13E1">
        <w:rPr>
          <w:rFonts w:ascii="Tahoma" w:eastAsia="Tahoma" w:hAnsi="Tahoma" w:cs="Tahoma"/>
          <w:color w:val="000000" w:themeColor="text1"/>
        </w:rPr>
        <w:t>security</w:t>
      </w:r>
      <w:proofErr w:type="spellEnd"/>
      <w:r w:rsidRPr="009D13E1">
        <w:rPr>
          <w:rFonts w:ascii="Tahoma" w:eastAsia="Tahoma" w:hAnsi="Tahoma" w:cs="Tahoma"/>
          <w:color w:val="000000" w:themeColor="text1"/>
        </w:rPr>
        <w:t xml:space="preserve"> </w:t>
      </w:r>
      <w:proofErr w:type="spellStart"/>
      <w:r w:rsidRPr="009D13E1">
        <w:rPr>
          <w:rFonts w:ascii="Tahoma" w:eastAsia="Tahoma" w:hAnsi="Tahoma" w:cs="Tahoma"/>
          <w:color w:val="000000" w:themeColor="text1"/>
        </w:rPr>
        <w:t>verification</w:t>
      </w:r>
      <w:proofErr w:type="spellEnd"/>
      <w:r w:rsidRPr="009D13E1">
        <w:rPr>
          <w:rFonts w:ascii="Tahoma" w:eastAsia="Tahoma" w:hAnsi="Tahoma" w:cs="Tahoma"/>
          <w:color w:val="000000" w:themeColor="text1"/>
        </w:rPr>
        <w:t xml:space="preserve"> standarto 4.0 arba lygiaverčio, neapsiribojant „OWASP </w:t>
      </w:r>
      <w:proofErr w:type="spellStart"/>
      <w:r w:rsidRPr="009D13E1">
        <w:rPr>
          <w:rFonts w:ascii="Tahoma" w:eastAsia="Tahoma" w:hAnsi="Tahoma" w:cs="Tahoma"/>
          <w:color w:val="000000" w:themeColor="text1"/>
        </w:rPr>
        <w:t>Top</w:t>
      </w:r>
      <w:proofErr w:type="spellEnd"/>
      <w:r w:rsidRPr="009D13E1">
        <w:rPr>
          <w:rFonts w:ascii="Tahoma" w:eastAsia="Tahoma" w:hAnsi="Tahoma" w:cs="Tahoma"/>
          <w:color w:val="000000" w:themeColor="text1"/>
        </w:rPr>
        <w:t xml:space="preserve"> 10“ pažeidžiamumais.</w:t>
      </w:r>
    </w:p>
    <w:p w14:paraId="26BB7327" w14:textId="77777777" w:rsidR="00C775FB" w:rsidRPr="009D13E1" w:rsidRDefault="00C775FB" w:rsidP="00DB6B87">
      <w:pPr>
        <w:numPr>
          <w:ilvl w:val="3"/>
          <w:numId w:val="16"/>
        </w:numPr>
        <w:pBdr>
          <w:top w:val="nil"/>
          <w:left w:val="nil"/>
          <w:bottom w:val="nil"/>
          <w:right w:val="nil"/>
          <w:between w:val="nil"/>
        </w:pBdr>
        <w:tabs>
          <w:tab w:val="left" w:pos="360"/>
          <w:tab w:val="left" w:pos="1134"/>
          <w:tab w:val="left" w:pos="1418"/>
          <w:tab w:val="left" w:pos="1560"/>
          <w:tab w:val="left" w:pos="1701"/>
          <w:tab w:val="left" w:pos="1843"/>
        </w:tabs>
        <w:spacing w:after="0" w:line="240" w:lineRule="auto"/>
        <w:ind w:left="0" w:firstLine="567"/>
        <w:jc w:val="both"/>
        <w:rPr>
          <w:rFonts w:ascii="Tahoma" w:eastAsia="Tahoma" w:hAnsi="Tahoma" w:cs="Tahoma"/>
        </w:rPr>
      </w:pPr>
      <w:r w:rsidRPr="009D13E1">
        <w:rPr>
          <w:rFonts w:ascii="Tahoma" w:eastAsia="Tahoma" w:hAnsi="Tahoma" w:cs="Tahoma"/>
        </w:rPr>
        <w:t>Ataskaitoje turi būti pateiktos ekspertinės saugumo konsultantų išvados ir rekomendacijos saugiam technologiniam duomenų teikimui.</w:t>
      </w:r>
    </w:p>
    <w:p w14:paraId="003D5499" w14:textId="77777777" w:rsidR="00C775FB" w:rsidRPr="009D13E1" w:rsidRDefault="00C775FB" w:rsidP="00DB6B87">
      <w:pPr>
        <w:numPr>
          <w:ilvl w:val="2"/>
          <w:numId w:val="16"/>
        </w:numPr>
        <w:pBdr>
          <w:top w:val="nil"/>
          <w:left w:val="nil"/>
          <w:bottom w:val="nil"/>
          <w:right w:val="nil"/>
          <w:between w:val="nil"/>
        </w:pBdr>
        <w:tabs>
          <w:tab w:val="left" w:pos="360"/>
          <w:tab w:val="left" w:pos="1418"/>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Saugos sistemų įvykių žurnalų įrašų analizė, tikrinant ar šių įrašų pakanka įsibrovimo bandymams užfiksuoti, įsibrovėliui ir jo panaudotiems įsibrovimo metodams identifikuoti bei įvykiams atkurti. Tikrinama, ar įrašų saugojimo laikas atitinka minimalų reikalaujamą įrašų saugojimo laiką.</w:t>
      </w:r>
    </w:p>
    <w:p w14:paraId="05A3CFAA" w14:textId="3A7C0FB9" w:rsidR="00A06946" w:rsidRPr="009D13E1" w:rsidRDefault="00A06946" w:rsidP="0748D95A">
      <w:pPr>
        <w:pStyle w:val="ListParagraph"/>
        <w:numPr>
          <w:ilvl w:val="1"/>
          <w:numId w:val="16"/>
        </w:numPr>
        <w:pBdr>
          <w:top w:val="nil"/>
          <w:left w:val="nil"/>
          <w:bottom w:val="nil"/>
          <w:right w:val="nil"/>
          <w:between w:val="nil"/>
        </w:pBdr>
        <w:tabs>
          <w:tab w:val="left" w:pos="1134"/>
          <w:tab w:val="left" w:pos="1418"/>
          <w:tab w:val="left" w:pos="1701"/>
        </w:tabs>
        <w:ind w:left="0" w:firstLine="567"/>
        <w:rPr>
          <w:rFonts w:ascii="Tahoma" w:eastAsia="Tahoma" w:hAnsi="Tahoma" w:cs="Tahoma"/>
          <w:b/>
          <w:bCs/>
          <w:color w:val="000000"/>
          <w:sz w:val="22"/>
          <w:szCs w:val="22"/>
        </w:rPr>
      </w:pPr>
      <w:r w:rsidRPr="009D13E1">
        <w:rPr>
          <w:rFonts w:ascii="Tahoma" w:eastAsia="Tahoma" w:hAnsi="Tahoma" w:cs="Tahoma"/>
          <w:b/>
          <w:bCs/>
          <w:color w:val="000000" w:themeColor="text1"/>
          <w:sz w:val="22"/>
          <w:szCs w:val="22"/>
        </w:rPr>
        <w:t>Duomenų teikimui naudojamų technologijų saugumo vertinimas:</w:t>
      </w:r>
    </w:p>
    <w:p w14:paraId="749720D5" w14:textId="77EAE1EF" w:rsidR="30B563A7" w:rsidRPr="009D13E1" w:rsidRDefault="30B563A7" w:rsidP="004F06B0">
      <w:pPr>
        <w:pStyle w:val="ListParagraph"/>
        <w:numPr>
          <w:ilvl w:val="2"/>
          <w:numId w:val="16"/>
        </w:numPr>
        <w:tabs>
          <w:tab w:val="left" w:pos="1134"/>
          <w:tab w:val="left" w:pos="1418"/>
          <w:tab w:val="left" w:pos="1701"/>
        </w:tabs>
        <w:ind w:left="0" w:firstLine="567"/>
        <w:rPr>
          <w:rFonts w:ascii="Tahoma" w:eastAsia="Tahoma" w:hAnsi="Tahoma" w:cs="Tahoma"/>
          <w:sz w:val="22"/>
          <w:szCs w:val="22"/>
        </w:rPr>
      </w:pPr>
      <w:r w:rsidRPr="009D13E1">
        <w:rPr>
          <w:rFonts w:ascii="Tahoma" w:eastAsia="Tahoma" w:hAnsi="Tahoma" w:cs="Tahoma"/>
          <w:sz w:val="22"/>
          <w:szCs w:val="22"/>
        </w:rPr>
        <w:t>Turi būti išanalizuoti ir ištestuoti visi būdai, naudojami duomenų teikimui automatiniu būdu pagal duomenų teikimo sutartis:</w:t>
      </w:r>
    </w:p>
    <w:p w14:paraId="47DDD7E5" w14:textId="46538AED" w:rsidR="30B563A7" w:rsidRPr="00A730CF" w:rsidRDefault="30B563A7" w:rsidP="004F06B0">
      <w:pPr>
        <w:pStyle w:val="ListParagraph"/>
        <w:numPr>
          <w:ilvl w:val="3"/>
          <w:numId w:val="16"/>
        </w:numPr>
        <w:tabs>
          <w:tab w:val="left" w:pos="1134"/>
          <w:tab w:val="left" w:pos="1418"/>
          <w:tab w:val="left" w:pos="1701"/>
        </w:tabs>
        <w:ind w:left="0" w:firstLine="567"/>
        <w:rPr>
          <w:rFonts w:ascii="Tahoma" w:eastAsia="Tahoma" w:hAnsi="Tahoma" w:cs="Tahoma"/>
          <w:sz w:val="22"/>
          <w:szCs w:val="22"/>
        </w:rPr>
      </w:pPr>
      <w:r w:rsidRPr="009D13E1">
        <w:rPr>
          <w:rFonts w:ascii="Tahoma" w:eastAsia="Tahoma" w:hAnsi="Tahoma" w:cs="Tahoma"/>
          <w:sz w:val="22"/>
          <w:szCs w:val="22"/>
        </w:rPr>
        <w:t>technologinis duomenų teikimo priemonių ir būdų pažeidžiamumų patikrinimas;</w:t>
      </w:r>
    </w:p>
    <w:p w14:paraId="6081AEE9" w14:textId="13DC62A6" w:rsidR="30B563A7" w:rsidRPr="00A730CF" w:rsidRDefault="30B563A7" w:rsidP="004F06B0">
      <w:pPr>
        <w:pStyle w:val="ListParagraph"/>
        <w:numPr>
          <w:ilvl w:val="3"/>
          <w:numId w:val="16"/>
        </w:numPr>
        <w:tabs>
          <w:tab w:val="left" w:pos="1134"/>
          <w:tab w:val="left" w:pos="1418"/>
          <w:tab w:val="left" w:pos="1701"/>
        </w:tabs>
        <w:ind w:left="0" w:firstLine="567"/>
        <w:rPr>
          <w:rFonts w:ascii="Tahoma" w:eastAsia="Tahoma" w:hAnsi="Tahoma" w:cs="Tahoma"/>
          <w:sz w:val="22"/>
          <w:szCs w:val="22"/>
        </w:rPr>
      </w:pPr>
      <w:r w:rsidRPr="009D13E1">
        <w:rPr>
          <w:rFonts w:ascii="Tahoma" w:eastAsia="Tahoma" w:hAnsi="Tahoma" w:cs="Tahoma"/>
          <w:sz w:val="22"/>
          <w:szCs w:val="22"/>
        </w:rPr>
        <w:t>duomenų apsaugos algoritmų vertinimas, identifikuojant ar nėra galimybės panaudoti nepakankamai saugius algoritmus ar šifravimo, autentifikavimo raktų ilgius.</w:t>
      </w:r>
    </w:p>
    <w:p w14:paraId="5CE584E9" w14:textId="4D1AC8A1" w:rsidR="30B563A7" w:rsidRPr="00A730CF" w:rsidRDefault="30B563A7" w:rsidP="004F06B0">
      <w:pPr>
        <w:pStyle w:val="ListParagraph"/>
        <w:numPr>
          <w:ilvl w:val="3"/>
          <w:numId w:val="16"/>
        </w:numPr>
        <w:tabs>
          <w:tab w:val="left" w:pos="1134"/>
          <w:tab w:val="left" w:pos="1418"/>
          <w:tab w:val="left" w:pos="1701"/>
        </w:tabs>
        <w:ind w:left="0" w:firstLine="567"/>
        <w:rPr>
          <w:rFonts w:ascii="Tahoma" w:eastAsia="Tahoma" w:hAnsi="Tahoma" w:cs="Tahoma"/>
          <w:sz w:val="22"/>
          <w:szCs w:val="22"/>
        </w:rPr>
      </w:pPr>
      <w:r w:rsidRPr="009D13E1">
        <w:rPr>
          <w:rFonts w:ascii="Tahoma" w:eastAsia="Tahoma" w:hAnsi="Tahoma" w:cs="Tahoma"/>
          <w:sz w:val="22"/>
          <w:szCs w:val="22"/>
        </w:rPr>
        <w:t>tipinių įsilaužimo veiksmų, naudojamų informacijos perėmimui, atlikimas;</w:t>
      </w:r>
    </w:p>
    <w:p w14:paraId="4BEEF2C2" w14:textId="7B7E78F8" w:rsidR="30B563A7" w:rsidRPr="00A730CF" w:rsidRDefault="30B563A7" w:rsidP="004F06B0">
      <w:pPr>
        <w:pStyle w:val="ListParagraph"/>
        <w:numPr>
          <w:ilvl w:val="3"/>
          <w:numId w:val="16"/>
        </w:numPr>
        <w:tabs>
          <w:tab w:val="left" w:pos="1134"/>
          <w:tab w:val="left" w:pos="1418"/>
          <w:tab w:val="left" w:pos="1701"/>
        </w:tabs>
        <w:ind w:left="0" w:firstLine="567"/>
        <w:rPr>
          <w:rFonts w:ascii="Tahoma" w:eastAsia="Tahoma" w:hAnsi="Tahoma" w:cs="Tahoma"/>
          <w:sz w:val="22"/>
          <w:szCs w:val="22"/>
        </w:rPr>
      </w:pPr>
      <w:r w:rsidRPr="009D13E1">
        <w:rPr>
          <w:rFonts w:ascii="Tahoma" w:eastAsia="Tahoma" w:hAnsi="Tahoma" w:cs="Tahoma"/>
          <w:sz w:val="22"/>
          <w:szCs w:val="22"/>
        </w:rPr>
        <w:lastRenderedPageBreak/>
        <w:t>patikrinimas, ar sutarčių šalys negali eskaluoti savo teisių ar pasiekti daugiau informacijos nei joms priklauso pagal susitarimus.</w:t>
      </w:r>
    </w:p>
    <w:p w14:paraId="033286F2" w14:textId="04D3F6DE" w:rsidR="00A06946" w:rsidRPr="00A730CF" w:rsidRDefault="004F06B0" w:rsidP="004F06B0">
      <w:pPr>
        <w:pStyle w:val="ListParagraph"/>
        <w:numPr>
          <w:ilvl w:val="2"/>
          <w:numId w:val="16"/>
        </w:numPr>
        <w:tabs>
          <w:tab w:val="left" w:pos="1134"/>
          <w:tab w:val="left" w:pos="1418"/>
          <w:tab w:val="left" w:pos="1701"/>
        </w:tabs>
        <w:ind w:left="0" w:firstLine="567"/>
        <w:rPr>
          <w:rFonts w:ascii="Tahoma" w:eastAsia="Tahoma" w:hAnsi="Tahoma" w:cs="Tahoma"/>
          <w:color w:val="000000"/>
          <w:sz w:val="22"/>
          <w:szCs w:val="22"/>
        </w:rPr>
      </w:pPr>
      <w:r w:rsidRPr="009D13E1">
        <w:rPr>
          <w:rFonts w:ascii="Tahoma" w:eastAsia="Tahoma" w:hAnsi="Tahoma" w:cs="Tahoma"/>
          <w:sz w:val="22"/>
          <w:szCs w:val="22"/>
        </w:rPr>
        <w:t xml:space="preserve"> </w:t>
      </w:r>
      <w:r w:rsidR="30B563A7" w:rsidRPr="009D13E1">
        <w:rPr>
          <w:rFonts w:ascii="Tahoma" w:eastAsia="Tahoma" w:hAnsi="Tahoma" w:cs="Tahoma"/>
          <w:sz w:val="22"/>
          <w:szCs w:val="22"/>
        </w:rPr>
        <w:t>Turi būti pateiktos ekspertinės saugumo konsultantų išvados ir rekomendacijos saugiam technologiniam duomenų teikimui.</w:t>
      </w:r>
    </w:p>
    <w:p w14:paraId="757C60A0" w14:textId="27E56643" w:rsidR="00C775FB" w:rsidRPr="009D13E1" w:rsidRDefault="00C775FB" w:rsidP="001A5A21">
      <w:pPr>
        <w:pStyle w:val="ListParagraph"/>
        <w:numPr>
          <w:ilvl w:val="0"/>
          <w:numId w:val="16"/>
        </w:numPr>
        <w:pBdr>
          <w:top w:val="nil"/>
          <w:left w:val="nil"/>
          <w:bottom w:val="nil"/>
          <w:right w:val="nil"/>
          <w:between w:val="nil"/>
        </w:pBdr>
        <w:tabs>
          <w:tab w:val="left" w:pos="0"/>
          <w:tab w:val="left" w:pos="1276"/>
          <w:tab w:val="left" w:pos="1560"/>
          <w:tab w:val="left" w:pos="1985"/>
        </w:tabs>
        <w:ind w:left="0" w:firstLine="567"/>
        <w:rPr>
          <w:rFonts w:ascii="Tahoma" w:eastAsia="Tahoma" w:hAnsi="Tahoma" w:cs="Tahoma"/>
          <w:color w:val="000000"/>
          <w:sz w:val="22"/>
          <w:szCs w:val="22"/>
        </w:rPr>
      </w:pPr>
      <w:r w:rsidRPr="009D13E1">
        <w:rPr>
          <w:rFonts w:ascii="Tahoma" w:eastAsia="Tahoma" w:hAnsi="Tahoma" w:cs="Tahoma"/>
          <w:b/>
          <w:color w:val="000000"/>
          <w:sz w:val="22"/>
          <w:szCs w:val="22"/>
        </w:rPr>
        <w:t xml:space="preserve">Vidinio IS saugumo </w:t>
      </w:r>
      <w:r w:rsidR="00A06946" w:rsidRPr="009D13E1">
        <w:rPr>
          <w:rFonts w:ascii="Tahoma" w:eastAsia="Tahoma" w:hAnsi="Tahoma" w:cs="Tahoma"/>
          <w:b/>
          <w:color w:val="000000"/>
          <w:sz w:val="22"/>
          <w:szCs w:val="22"/>
        </w:rPr>
        <w:t>vertinimas:</w:t>
      </w:r>
    </w:p>
    <w:p w14:paraId="3F93CDD1" w14:textId="5AF01F47" w:rsidR="00C775FB" w:rsidRPr="009D13E1" w:rsidRDefault="00014871" w:rsidP="001A5A21">
      <w:pPr>
        <w:pStyle w:val="ListParagraph"/>
        <w:numPr>
          <w:ilvl w:val="1"/>
          <w:numId w:val="16"/>
        </w:numPr>
        <w:pBdr>
          <w:top w:val="nil"/>
          <w:left w:val="nil"/>
          <w:bottom w:val="nil"/>
          <w:right w:val="nil"/>
          <w:between w:val="nil"/>
        </w:pBdr>
        <w:tabs>
          <w:tab w:val="left" w:pos="567"/>
          <w:tab w:val="left" w:pos="1276"/>
          <w:tab w:val="left" w:pos="1418"/>
          <w:tab w:val="left" w:pos="1560"/>
          <w:tab w:val="left" w:pos="1985"/>
        </w:tabs>
        <w:ind w:left="0" w:firstLine="567"/>
        <w:rPr>
          <w:rFonts w:ascii="Tahoma" w:eastAsia="Tahoma" w:hAnsi="Tahoma" w:cs="Tahoma"/>
          <w:color w:val="000000"/>
          <w:sz w:val="22"/>
          <w:szCs w:val="22"/>
        </w:rPr>
      </w:pPr>
      <w:r w:rsidRPr="009D13E1">
        <w:rPr>
          <w:rFonts w:ascii="Tahoma" w:eastAsia="Tahoma" w:hAnsi="Tahoma" w:cs="Tahoma"/>
          <w:b/>
          <w:color w:val="000000"/>
          <w:sz w:val="22"/>
          <w:szCs w:val="22"/>
        </w:rPr>
        <w:t>G</w:t>
      </w:r>
      <w:r w:rsidR="00C775FB" w:rsidRPr="009D13E1">
        <w:rPr>
          <w:rFonts w:ascii="Tahoma" w:eastAsia="Tahoma" w:hAnsi="Tahoma" w:cs="Tahoma"/>
          <w:b/>
          <w:color w:val="000000"/>
          <w:sz w:val="22"/>
          <w:szCs w:val="22"/>
        </w:rPr>
        <w:t>alutinių naudotojų darbo vietų saugumo vertinimas</w:t>
      </w:r>
      <w:r w:rsidR="00C775FB" w:rsidRPr="009D13E1">
        <w:rPr>
          <w:rFonts w:ascii="Tahoma" w:eastAsia="Tahoma" w:hAnsi="Tahoma" w:cs="Tahoma"/>
          <w:color w:val="000000"/>
          <w:sz w:val="22"/>
          <w:szCs w:val="22"/>
        </w:rPr>
        <w:t>:</w:t>
      </w:r>
    </w:p>
    <w:p w14:paraId="244B8FC9"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 xml:space="preserve">galutinių tipinių naudotojų kompiuterizuotos darbo vietos. </w:t>
      </w:r>
    </w:p>
    <w:p w14:paraId="01D7E917"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 xml:space="preserve">Kompiuterizuotų darbo vietų saugumo patikrinimas (naudojant anoniminį/nesankcionuotą (angl. </w:t>
      </w:r>
      <w:proofErr w:type="spellStart"/>
      <w:r w:rsidRPr="009D13E1">
        <w:rPr>
          <w:rFonts w:ascii="Tahoma" w:eastAsia="Tahoma" w:hAnsi="Tahoma" w:cs="Tahoma"/>
          <w:i/>
        </w:rPr>
        <w:t>Black</w:t>
      </w:r>
      <w:proofErr w:type="spellEnd"/>
      <w:r w:rsidRPr="009D13E1">
        <w:rPr>
          <w:rFonts w:ascii="Tahoma" w:eastAsia="Tahoma" w:hAnsi="Tahoma" w:cs="Tahoma"/>
          <w:i/>
        </w:rPr>
        <w:t xml:space="preserve"> </w:t>
      </w:r>
      <w:proofErr w:type="spellStart"/>
      <w:r w:rsidRPr="009D13E1">
        <w:rPr>
          <w:rFonts w:ascii="Tahoma" w:eastAsia="Tahoma" w:hAnsi="Tahoma" w:cs="Tahoma"/>
          <w:i/>
        </w:rPr>
        <w:t>Box</w:t>
      </w:r>
      <w:proofErr w:type="spellEnd"/>
      <w:r w:rsidRPr="009D13E1">
        <w:rPr>
          <w:rFonts w:ascii="Tahoma" w:eastAsia="Tahoma" w:hAnsi="Tahoma" w:cs="Tahoma"/>
          <w:i/>
        </w:rPr>
        <w:t xml:space="preserve"> </w:t>
      </w:r>
      <w:proofErr w:type="spellStart"/>
      <w:r w:rsidRPr="009D13E1">
        <w:rPr>
          <w:rFonts w:ascii="Tahoma" w:eastAsia="Tahoma" w:hAnsi="Tahoma" w:cs="Tahoma"/>
          <w:i/>
        </w:rPr>
        <w:t>Penetration</w:t>
      </w:r>
      <w:proofErr w:type="spellEnd"/>
      <w:r w:rsidRPr="009D13E1">
        <w:rPr>
          <w:rFonts w:ascii="Tahoma" w:eastAsia="Tahoma" w:hAnsi="Tahoma" w:cs="Tahoma"/>
          <w:i/>
        </w:rPr>
        <w:t xml:space="preserve"> </w:t>
      </w:r>
      <w:proofErr w:type="spellStart"/>
      <w:r w:rsidRPr="009D13E1">
        <w:rPr>
          <w:rFonts w:ascii="Tahoma" w:eastAsia="Tahoma" w:hAnsi="Tahoma" w:cs="Tahoma"/>
          <w:i/>
        </w:rPr>
        <w:t>Testing</w:t>
      </w:r>
      <w:proofErr w:type="spellEnd"/>
      <w:r w:rsidRPr="009D13E1">
        <w:rPr>
          <w:rFonts w:ascii="Tahoma" w:eastAsia="Tahoma" w:hAnsi="Tahoma" w:cs="Tahoma"/>
        </w:rPr>
        <w:t xml:space="preserve">) prisijungimą ir/arba turint naudotojo prisijungimo duomenis (angl. </w:t>
      </w:r>
      <w:proofErr w:type="spellStart"/>
      <w:r w:rsidRPr="009D13E1">
        <w:rPr>
          <w:rFonts w:ascii="Tahoma" w:eastAsia="Tahoma" w:hAnsi="Tahoma" w:cs="Tahoma"/>
          <w:i/>
        </w:rPr>
        <w:t>White</w:t>
      </w:r>
      <w:proofErr w:type="spellEnd"/>
      <w:r w:rsidRPr="009D13E1">
        <w:rPr>
          <w:rFonts w:ascii="Tahoma" w:eastAsia="Tahoma" w:hAnsi="Tahoma" w:cs="Tahoma"/>
          <w:i/>
        </w:rPr>
        <w:t xml:space="preserve"> </w:t>
      </w:r>
      <w:proofErr w:type="spellStart"/>
      <w:r w:rsidRPr="009D13E1">
        <w:rPr>
          <w:rFonts w:ascii="Tahoma" w:eastAsia="Tahoma" w:hAnsi="Tahoma" w:cs="Tahoma"/>
          <w:i/>
        </w:rPr>
        <w:t>Box</w:t>
      </w:r>
      <w:proofErr w:type="spellEnd"/>
      <w:r w:rsidRPr="009D13E1">
        <w:rPr>
          <w:rFonts w:ascii="Tahoma" w:eastAsia="Tahoma" w:hAnsi="Tahoma" w:cs="Tahoma"/>
          <w:i/>
        </w:rPr>
        <w:t xml:space="preserve"> </w:t>
      </w:r>
      <w:proofErr w:type="spellStart"/>
      <w:r w:rsidRPr="009D13E1">
        <w:rPr>
          <w:rFonts w:ascii="Tahoma" w:eastAsia="Tahoma" w:hAnsi="Tahoma" w:cs="Tahoma"/>
          <w:i/>
        </w:rPr>
        <w:t>Penetration</w:t>
      </w:r>
      <w:proofErr w:type="spellEnd"/>
      <w:r w:rsidRPr="009D13E1">
        <w:rPr>
          <w:rFonts w:ascii="Tahoma" w:eastAsia="Tahoma" w:hAnsi="Tahoma" w:cs="Tahoma"/>
          <w:i/>
        </w:rPr>
        <w:t xml:space="preserve"> </w:t>
      </w:r>
      <w:proofErr w:type="spellStart"/>
      <w:r w:rsidRPr="009D13E1">
        <w:rPr>
          <w:rFonts w:ascii="Tahoma" w:eastAsia="Tahoma" w:hAnsi="Tahoma" w:cs="Tahoma"/>
          <w:i/>
        </w:rPr>
        <w:t>Testing</w:t>
      </w:r>
      <w:proofErr w:type="spellEnd"/>
      <w:r w:rsidRPr="009D13E1">
        <w:rPr>
          <w:rFonts w:ascii="Tahoma" w:eastAsia="Tahoma" w:hAnsi="Tahoma" w:cs="Tahoma"/>
        </w:rPr>
        <w:t xml:space="preserve">): </w:t>
      </w:r>
    </w:p>
    <w:p w14:paraId="5315CD61"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tikrinamas kompiuterizuotų darbo vietų operacinių sistemų ir jose veikiančių taikomųjų programų atnaujinimo lygis ir ar jos nėra pažeidžiamos remiantis žinomomis saugumo spragomis;</w:t>
      </w:r>
    </w:p>
    <w:p w14:paraId="0674DAA9"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tikrinamas, ar kompiuterizuotų darbo vietų operacinėse sistemose, taikomosiose programose nėra įdiegta galinčių kelti grėsmę nuotoliniu būdu pasiekiamų perteklinių paslaugų.</w:t>
      </w:r>
    </w:p>
    <w:p w14:paraId="4BF53666"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tikrinamas kompiuterizuotų darbo vietų ir jose veikiančių taikomųjų programų konfigūracijos saugumas;</w:t>
      </w:r>
    </w:p>
    <w:p w14:paraId="1934B8F4"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tikrinama, ar naudotojai negali plėsti savo teisų sistemoje, atlikti veiksmus ir/arba gauti duomenis, nesusijusius su jų tiesioginių pareigų vykdymu;</w:t>
      </w:r>
    </w:p>
    <w:p w14:paraId="16A83093"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tikrinama, ar nutolusios darbo vietos prieigos teisės nesudaro prielaidos saugumo incidentui;</w:t>
      </w:r>
    </w:p>
    <w:p w14:paraId="4D5C3944"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kiti testai pagal Paslaugos teikėjo naudojamą metodologiją.</w:t>
      </w:r>
    </w:p>
    <w:p w14:paraId="660DB294" w14:textId="3C868D32" w:rsidR="00C775FB" w:rsidRPr="009D13E1" w:rsidRDefault="007F0B18" w:rsidP="001A5A21">
      <w:pPr>
        <w:pStyle w:val="ListParagraph"/>
        <w:numPr>
          <w:ilvl w:val="1"/>
          <w:numId w:val="16"/>
        </w:numPr>
        <w:pBdr>
          <w:top w:val="nil"/>
          <w:left w:val="nil"/>
          <w:bottom w:val="nil"/>
          <w:right w:val="nil"/>
          <w:between w:val="nil"/>
        </w:pBdr>
        <w:tabs>
          <w:tab w:val="left" w:pos="360"/>
          <w:tab w:val="left" w:pos="1276"/>
          <w:tab w:val="left" w:pos="1418"/>
          <w:tab w:val="left" w:pos="1560"/>
          <w:tab w:val="left" w:pos="1985"/>
        </w:tabs>
        <w:ind w:left="0" w:firstLine="567"/>
        <w:rPr>
          <w:rFonts w:ascii="Tahoma" w:eastAsia="Tahoma" w:hAnsi="Tahoma" w:cs="Tahoma"/>
          <w:color w:val="000000"/>
          <w:sz w:val="22"/>
          <w:szCs w:val="22"/>
        </w:rPr>
      </w:pPr>
      <w:r w:rsidRPr="009D13E1">
        <w:rPr>
          <w:rFonts w:ascii="Tahoma" w:eastAsia="Tahoma" w:hAnsi="Tahoma" w:cs="Tahoma"/>
          <w:b/>
          <w:sz w:val="22"/>
          <w:szCs w:val="22"/>
        </w:rPr>
        <w:t>D</w:t>
      </w:r>
      <w:r w:rsidR="00C775FB" w:rsidRPr="009D13E1">
        <w:rPr>
          <w:rFonts w:ascii="Tahoma" w:eastAsia="Tahoma" w:hAnsi="Tahoma" w:cs="Tahoma"/>
          <w:b/>
          <w:color w:val="000000"/>
          <w:sz w:val="22"/>
          <w:szCs w:val="22"/>
        </w:rPr>
        <w:t>uomenų bazių valdymo sistemos patikrinimas</w:t>
      </w:r>
      <w:r w:rsidR="00C775FB" w:rsidRPr="009D13E1">
        <w:rPr>
          <w:rFonts w:ascii="Tahoma" w:eastAsia="Tahoma" w:hAnsi="Tahoma" w:cs="Tahoma"/>
          <w:color w:val="000000"/>
          <w:sz w:val="22"/>
          <w:szCs w:val="22"/>
        </w:rPr>
        <w:t xml:space="preserve">: </w:t>
      </w:r>
    </w:p>
    <w:p w14:paraId="3688BF8B"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tikrinamas DBVS atnaujinimo lygis ir konfigūracijos saugumas (laisva prieiga, per didelės naudotojų ar programų teisės, galimybė vykdyti sistemines komandas iš DBVS);</w:t>
      </w:r>
    </w:p>
    <w:p w14:paraId="372900ED"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tikrinama, ar naudotojai negali eskaluoti savo teisių sistemoje, atlikti veiksmus ir/arba gauti duomenis, nesusijusius su jų tiesioginių pareigų vykdymu;</w:t>
      </w:r>
    </w:p>
    <w:p w14:paraId="3B155E3D"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 xml:space="preserve">tikrinama, ar darbuotojams ir sistemoms ar paslaugoms suteikta prieiga prie DBVS atitinka mažiausios privilegijos principą. Šis principas reiškia, kad turi būti suteikiamos tik minimalios darbuotojų, sistemų ar paslaugų tiesioginei veiklai vykdyti reikalingos prieigos teisės bei organizacinėmis ir techninėmis priemonėmis užtikrinama minimalių prieigos teisių naudojimo kontrolė (pvz., privilegijuotos prieigos teisės neturi būti naudojamos veiklai, kuriai atlikti pakanka žemesnio lygio prieigos teisių, pvz., žiniatinklio paslaugoms teikti nenaudojamos </w:t>
      </w:r>
      <w:proofErr w:type="spellStart"/>
      <w:r w:rsidRPr="009D13E1">
        <w:rPr>
          <w:rFonts w:ascii="Tahoma" w:eastAsia="Tahoma" w:hAnsi="Tahoma" w:cs="Tahoma"/>
        </w:rPr>
        <w:t>root</w:t>
      </w:r>
      <w:proofErr w:type="spellEnd"/>
      <w:r w:rsidRPr="009D13E1">
        <w:rPr>
          <w:rFonts w:ascii="Tahoma" w:eastAsia="Tahoma" w:hAnsi="Tahoma" w:cs="Tahoma"/>
        </w:rPr>
        <w:t xml:space="preserve"> teisės, ir pan.);</w:t>
      </w:r>
    </w:p>
    <w:p w14:paraId="3DCD1158"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kiti testai pagal Paslaugos teikėjo naudojamą metodologiją.</w:t>
      </w:r>
    </w:p>
    <w:p w14:paraId="7F1F25DF" w14:textId="77777777" w:rsidR="00C775FB" w:rsidRPr="009D13E1" w:rsidRDefault="00C775FB" w:rsidP="001A5A21">
      <w:pPr>
        <w:numPr>
          <w:ilvl w:val="1"/>
          <w:numId w:val="16"/>
        </w:numPr>
        <w:pBdr>
          <w:top w:val="nil"/>
          <w:left w:val="nil"/>
          <w:bottom w:val="nil"/>
          <w:right w:val="nil"/>
          <w:between w:val="nil"/>
        </w:pBdr>
        <w:tabs>
          <w:tab w:val="left" w:pos="360"/>
          <w:tab w:val="left" w:pos="1276"/>
          <w:tab w:val="left" w:pos="1418"/>
          <w:tab w:val="left" w:pos="1560"/>
          <w:tab w:val="left" w:pos="1985"/>
        </w:tabs>
        <w:spacing w:after="0" w:line="240" w:lineRule="auto"/>
        <w:ind w:left="0" w:firstLine="567"/>
        <w:jc w:val="both"/>
        <w:rPr>
          <w:rFonts w:ascii="Tahoma" w:eastAsia="Tahoma" w:hAnsi="Tahoma" w:cs="Tahoma"/>
          <w:b/>
          <w:color w:val="000000"/>
        </w:rPr>
      </w:pPr>
      <w:r w:rsidRPr="009D13E1">
        <w:rPr>
          <w:rFonts w:ascii="Tahoma" w:eastAsia="Tahoma" w:hAnsi="Tahoma" w:cs="Tahoma"/>
          <w:b/>
          <w:color w:val="000000"/>
        </w:rPr>
        <w:t>Duomenų perdavimo tinklo įrenginių saugumo vertinimo metu turi būti atlikta</w:t>
      </w:r>
      <w:r w:rsidRPr="009D13E1">
        <w:rPr>
          <w:rFonts w:ascii="Tahoma" w:eastAsia="Tahoma" w:hAnsi="Tahoma" w:cs="Tahoma"/>
          <w:color w:val="000000"/>
        </w:rPr>
        <w:t>:</w:t>
      </w:r>
    </w:p>
    <w:p w14:paraId="68FCD219"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Bendraujant su atsakingais darbuotojais nagrinėjama duomenų perdavimo tinklo architektūra saugumo požiūriu. Remiantis surinkta informacija, patikrinimo metu nustatyta realia padėtimi, geriausiąja praktika ir standartais, įvertinamas vidinio duomenų perdavimo tinklo saugumas.</w:t>
      </w:r>
    </w:p>
    <w:p w14:paraId="4614ED1C"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Tikrintinų duomenų perdavimo tinklo įrenginių sąrašas turi būti suderintas, elektroniniu paštu, su perkančiąja organizacija projekto plano parengimo metu.</w:t>
      </w:r>
    </w:p>
    <w:p w14:paraId="2BD937D2"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atliekamas IPv6 pažeidžiamumo vertinimas;</w:t>
      </w:r>
    </w:p>
    <w:p w14:paraId="473F354D"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Tikrinama galimybė nukreipti tinklo srautą į auditoriaus kompiuterį ir tokiu būdu perimti konfidencialius duomenis ir/ar slaptažodžius.</w:t>
      </w:r>
    </w:p>
    <w:p w14:paraId="5EECA5C9" w14:textId="77777777" w:rsidR="00C775FB" w:rsidRPr="009D13E1" w:rsidRDefault="00C775FB" w:rsidP="001A5A21">
      <w:pPr>
        <w:numPr>
          <w:ilvl w:val="2"/>
          <w:numId w:val="16"/>
        </w:numPr>
        <w:tabs>
          <w:tab w:val="left" w:pos="1134"/>
          <w:tab w:val="left" w:pos="1276"/>
          <w:tab w:val="left" w:pos="1418"/>
          <w:tab w:val="left" w:pos="1560"/>
          <w:tab w:val="left" w:pos="1701"/>
        </w:tabs>
        <w:spacing w:after="0" w:line="240" w:lineRule="auto"/>
        <w:ind w:left="0" w:firstLine="567"/>
        <w:jc w:val="both"/>
        <w:rPr>
          <w:rFonts w:ascii="Tahoma" w:eastAsia="Tahoma" w:hAnsi="Tahoma" w:cs="Tahoma"/>
        </w:rPr>
      </w:pPr>
      <w:r w:rsidRPr="009D13E1">
        <w:rPr>
          <w:rFonts w:ascii="Tahoma" w:eastAsia="Tahoma" w:hAnsi="Tahoma" w:cs="Tahoma"/>
        </w:rPr>
        <w:t>Komutatoriams turi būti atlikti šie saugumo testai:</w:t>
      </w:r>
    </w:p>
    <w:p w14:paraId="37A0EF8E"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aparatinės ir programinės įrangos identifikavimas;</w:t>
      </w:r>
    </w:p>
    <w:p w14:paraId="3412E4C4"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komutatoriuje veikiančių paslaugų/tarnybų nustatymas;</w:t>
      </w:r>
    </w:p>
    <w:p w14:paraId="53DF064C"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žinomi įrangos pažeidžiamumai;</w:t>
      </w:r>
    </w:p>
    <w:p w14:paraId="2E017C4F"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patikrinta ARP atakų, DHCP atakų, VTP atakų, MAC adresų ir MAC adresų lentelės atakų arba lygiavertė galimybė;</w:t>
      </w:r>
    </w:p>
    <w:p w14:paraId="0A0AAF5B"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patikrinta STP atakų, DTP atakų, VLAN atakų, CDP atakų, LLDP atakų arba lygiavertė galimybė;</w:t>
      </w:r>
    </w:p>
    <w:p w14:paraId="56F5E291"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lastRenderedPageBreak/>
        <w:t>patikrinta 802.1X atakų, HSRP atakų, VRRP atakų lygiavertė galimybė, kitų MITM atakų arba lygiavertė galimybė;</w:t>
      </w:r>
    </w:p>
    <w:p w14:paraId="3201AA78"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valdymo kanalų </w:t>
      </w:r>
      <w:proofErr w:type="spellStart"/>
      <w:r w:rsidRPr="009D13E1">
        <w:rPr>
          <w:rFonts w:ascii="Tahoma" w:eastAsia="Tahoma" w:hAnsi="Tahoma" w:cs="Tahoma"/>
          <w:color w:val="000000"/>
        </w:rPr>
        <w:t>Telnet</w:t>
      </w:r>
      <w:proofErr w:type="spellEnd"/>
      <w:r w:rsidRPr="009D13E1">
        <w:rPr>
          <w:rFonts w:ascii="Tahoma" w:eastAsia="Tahoma" w:hAnsi="Tahoma" w:cs="Tahoma"/>
          <w:color w:val="000000"/>
        </w:rPr>
        <w:t xml:space="preserve">, SSH, HTTP, HTTPS, </w:t>
      </w:r>
      <w:proofErr w:type="spellStart"/>
      <w:r w:rsidRPr="009D13E1">
        <w:rPr>
          <w:rFonts w:ascii="Tahoma" w:eastAsia="Tahoma" w:hAnsi="Tahoma" w:cs="Tahoma"/>
          <w:color w:val="000000"/>
        </w:rPr>
        <w:t>Console</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Aux</w:t>
      </w:r>
      <w:proofErr w:type="spellEnd"/>
      <w:r w:rsidRPr="009D13E1">
        <w:rPr>
          <w:rFonts w:ascii="Tahoma" w:eastAsia="Tahoma" w:hAnsi="Tahoma" w:cs="Tahoma"/>
          <w:color w:val="000000"/>
        </w:rPr>
        <w:t>, SNMP, TFTP, FTP arba lygiaverčių saugumo patikra;</w:t>
      </w:r>
    </w:p>
    <w:p w14:paraId="04F5969D"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BIOS nustatymų, valdymo konsolių saugumo patikrinimai, DC patikra;</w:t>
      </w:r>
    </w:p>
    <w:p w14:paraId="5C9FB06B"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Perkančiosios organizacijos pateiktų konfigūracijų patikra ir analizė pagal įrangos gamintojo geriausias praktikas.</w:t>
      </w:r>
    </w:p>
    <w:p w14:paraId="753FD93A" w14:textId="77777777" w:rsidR="00C775FB" w:rsidRPr="009D13E1" w:rsidRDefault="00C775FB" w:rsidP="001A5A21">
      <w:pPr>
        <w:numPr>
          <w:ilvl w:val="2"/>
          <w:numId w:val="16"/>
        </w:numPr>
        <w:tabs>
          <w:tab w:val="left" w:pos="1276"/>
          <w:tab w:val="left" w:pos="1418"/>
          <w:tab w:val="left" w:pos="1560"/>
          <w:tab w:val="left" w:pos="1701"/>
          <w:tab w:val="left" w:pos="1843"/>
        </w:tabs>
        <w:spacing w:after="0" w:line="240" w:lineRule="auto"/>
        <w:ind w:left="0" w:firstLine="567"/>
        <w:jc w:val="both"/>
        <w:rPr>
          <w:rFonts w:ascii="Tahoma" w:eastAsia="Tahoma" w:hAnsi="Tahoma" w:cs="Tahoma"/>
        </w:rPr>
      </w:pPr>
      <w:r w:rsidRPr="009D13E1">
        <w:rPr>
          <w:rFonts w:ascii="Tahoma" w:eastAsia="Tahoma" w:hAnsi="Tahoma" w:cs="Tahoma"/>
        </w:rPr>
        <w:t>Maršrutizatoriams turi būti atlikti šie saugumo testai:</w:t>
      </w:r>
    </w:p>
    <w:p w14:paraId="2D7D768A"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aparatinės ir programinės įrangos identifikavimas;</w:t>
      </w:r>
    </w:p>
    <w:p w14:paraId="41395856"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maršrutizatoriuje veikiančių paslaugų/tarnybų nustatymas;</w:t>
      </w:r>
    </w:p>
    <w:p w14:paraId="4FFEAAAA"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žinomi įrangos pažeidžiamumai;</w:t>
      </w:r>
    </w:p>
    <w:p w14:paraId="77E62A46"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patikrinta ARP atakų, HSRP atakų, VRRP atakų, CDP atakų, NTP atakų arba lygiavertė galimybė;</w:t>
      </w:r>
    </w:p>
    <w:p w14:paraId="53F0BC8F"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patikrintas </w:t>
      </w:r>
      <w:proofErr w:type="spellStart"/>
      <w:r w:rsidRPr="009D13E1">
        <w:rPr>
          <w:rFonts w:ascii="Tahoma" w:eastAsia="Tahoma" w:hAnsi="Tahoma" w:cs="Tahoma"/>
          <w:color w:val="000000"/>
        </w:rPr>
        <w:t>Finger</w:t>
      </w:r>
      <w:proofErr w:type="spellEnd"/>
      <w:r w:rsidRPr="009D13E1">
        <w:rPr>
          <w:rFonts w:ascii="Tahoma" w:eastAsia="Tahoma" w:hAnsi="Tahoma" w:cs="Tahoma"/>
          <w:color w:val="000000"/>
        </w:rPr>
        <w:t xml:space="preserve"> arba lygiavertės paslaugos pasiekiamumas;</w:t>
      </w:r>
    </w:p>
    <w:p w14:paraId="557EA0FA"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patikrinta IP adresų klastojimo galimybė ir </w:t>
      </w:r>
      <w:proofErr w:type="spellStart"/>
      <w:r w:rsidRPr="009D13E1">
        <w:rPr>
          <w:rFonts w:ascii="Tahoma" w:eastAsia="Tahoma" w:hAnsi="Tahoma" w:cs="Tahoma"/>
          <w:color w:val="000000"/>
        </w:rPr>
        <w:t>maršrutizavimo</w:t>
      </w:r>
      <w:proofErr w:type="spellEnd"/>
      <w:r w:rsidRPr="009D13E1">
        <w:rPr>
          <w:rFonts w:ascii="Tahoma" w:eastAsia="Tahoma" w:hAnsi="Tahoma" w:cs="Tahoma"/>
          <w:color w:val="000000"/>
        </w:rPr>
        <w:t xml:space="preserve"> pagal šaltinio adresus galimybė;</w:t>
      </w:r>
    </w:p>
    <w:p w14:paraId="75F2674A"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dinaminių </w:t>
      </w:r>
      <w:proofErr w:type="spellStart"/>
      <w:r w:rsidRPr="009D13E1">
        <w:rPr>
          <w:rFonts w:ascii="Tahoma" w:eastAsia="Tahoma" w:hAnsi="Tahoma" w:cs="Tahoma"/>
          <w:color w:val="000000"/>
        </w:rPr>
        <w:t>maršrutizavimo</w:t>
      </w:r>
      <w:proofErr w:type="spellEnd"/>
      <w:r w:rsidRPr="009D13E1">
        <w:rPr>
          <w:rFonts w:ascii="Tahoma" w:eastAsia="Tahoma" w:hAnsi="Tahoma" w:cs="Tahoma"/>
          <w:color w:val="000000"/>
        </w:rPr>
        <w:t xml:space="preserve"> protokolų RIP, EIGRP, OSPF, BGP ir kitų lygiaverčių atakų testavimas;</w:t>
      </w:r>
    </w:p>
    <w:p w14:paraId="6F71853B"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valdymo kanalų </w:t>
      </w:r>
      <w:proofErr w:type="spellStart"/>
      <w:r w:rsidRPr="009D13E1">
        <w:rPr>
          <w:rFonts w:ascii="Tahoma" w:eastAsia="Tahoma" w:hAnsi="Tahoma" w:cs="Tahoma"/>
          <w:color w:val="000000"/>
        </w:rPr>
        <w:t>Telnet</w:t>
      </w:r>
      <w:proofErr w:type="spellEnd"/>
      <w:r w:rsidRPr="009D13E1">
        <w:rPr>
          <w:rFonts w:ascii="Tahoma" w:eastAsia="Tahoma" w:hAnsi="Tahoma" w:cs="Tahoma"/>
          <w:color w:val="000000"/>
        </w:rPr>
        <w:t xml:space="preserve">, SSH, HTTP, HTTPS, </w:t>
      </w:r>
      <w:proofErr w:type="spellStart"/>
      <w:r w:rsidRPr="009D13E1">
        <w:rPr>
          <w:rFonts w:ascii="Tahoma" w:eastAsia="Tahoma" w:hAnsi="Tahoma" w:cs="Tahoma"/>
          <w:color w:val="000000"/>
        </w:rPr>
        <w:t>Console</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Aux</w:t>
      </w:r>
      <w:proofErr w:type="spellEnd"/>
      <w:r w:rsidRPr="009D13E1">
        <w:rPr>
          <w:rFonts w:ascii="Tahoma" w:eastAsia="Tahoma" w:hAnsi="Tahoma" w:cs="Tahoma"/>
          <w:color w:val="000000"/>
        </w:rPr>
        <w:t>, SNMP, TFTP, FTP arba lygiaverčių saugumo patikra;</w:t>
      </w:r>
    </w:p>
    <w:p w14:paraId="7111124E"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institucijos pateiktos konfigūracijos patikra ir analizė pagal įrangos gamintojo geriausias praktikas.</w:t>
      </w:r>
    </w:p>
    <w:p w14:paraId="36F82D80" w14:textId="77777777" w:rsidR="00C775FB" w:rsidRPr="009D13E1" w:rsidRDefault="00C775FB" w:rsidP="001A5A21">
      <w:pPr>
        <w:numPr>
          <w:ilvl w:val="3"/>
          <w:numId w:val="16"/>
        </w:numPr>
        <w:pBdr>
          <w:top w:val="nil"/>
          <w:left w:val="nil"/>
          <w:bottom w:val="nil"/>
          <w:right w:val="nil"/>
          <w:between w:val="nil"/>
        </w:pBdr>
        <w:tabs>
          <w:tab w:val="left" w:pos="360"/>
          <w:tab w:val="left" w:pos="1134"/>
          <w:tab w:val="left" w:pos="1276"/>
          <w:tab w:val="left" w:pos="1560"/>
          <w:tab w:val="left" w:pos="1843"/>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Gebėjimas apdoroti įrenginių generuojamų įvykių žurnalus ir įrenginius valdančių administratorių gebėjimas pastebėti atakas.</w:t>
      </w:r>
    </w:p>
    <w:p w14:paraId="69F66861" w14:textId="77777777" w:rsidR="00C775FB" w:rsidRPr="009D13E1" w:rsidRDefault="00C775FB" w:rsidP="001A5A21">
      <w:pPr>
        <w:numPr>
          <w:ilvl w:val="2"/>
          <w:numId w:val="16"/>
        </w:numPr>
        <w:tabs>
          <w:tab w:val="left" w:pos="1276"/>
          <w:tab w:val="left" w:pos="1418"/>
          <w:tab w:val="left" w:pos="1560"/>
          <w:tab w:val="left" w:pos="1701"/>
        </w:tabs>
        <w:spacing w:after="0" w:line="240" w:lineRule="auto"/>
        <w:ind w:left="0" w:firstLine="567"/>
        <w:jc w:val="both"/>
        <w:rPr>
          <w:rFonts w:ascii="Tahoma" w:eastAsia="Tahoma" w:hAnsi="Tahoma" w:cs="Tahoma"/>
        </w:rPr>
      </w:pPr>
      <w:r w:rsidRPr="009D13E1">
        <w:rPr>
          <w:rFonts w:ascii="Tahoma" w:eastAsia="Tahoma" w:hAnsi="Tahoma" w:cs="Tahoma"/>
        </w:rPr>
        <w:t>Ugniasienių konfigūracijų įvertinimas pagal gamintojo gerąsias praktikas;</w:t>
      </w:r>
    </w:p>
    <w:p w14:paraId="2D0F4C1F"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Kiti testai pagal Paslaugos teikėjo naudojamą metodologiją.</w:t>
      </w:r>
    </w:p>
    <w:p w14:paraId="3EE816E8" w14:textId="77777777" w:rsidR="00C775FB" w:rsidRPr="009D13E1" w:rsidRDefault="00C775FB" w:rsidP="001A5A21">
      <w:pPr>
        <w:numPr>
          <w:ilvl w:val="1"/>
          <w:numId w:val="16"/>
        </w:numPr>
        <w:pBdr>
          <w:top w:val="nil"/>
          <w:left w:val="nil"/>
          <w:bottom w:val="nil"/>
          <w:right w:val="nil"/>
          <w:between w:val="nil"/>
        </w:pBdr>
        <w:tabs>
          <w:tab w:val="left" w:pos="851"/>
          <w:tab w:val="left" w:pos="1134"/>
          <w:tab w:val="left" w:pos="1418"/>
          <w:tab w:val="left" w:pos="1560"/>
        </w:tabs>
        <w:spacing w:after="0" w:line="240" w:lineRule="auto"/>
        <w:ind w:left="0" w:firstLine="567"/>
        <w:jc w:val="both"/>
        <w:rPr>
          <w:rFonts w:ascii="Tahoma" w:eastAsia="Tahoma" w:hAnsi="Tahoma" w:cs="Tahoma"/>
          <w:color w:val="000000"/>
        </w:rPr>
      </w:pPr>
      <w:r w:rsidRPr="009D13E1">
        <w:rPr>
          <w:rFonts w:ascii="Tahoma" w:eastAsia="Tahoma" w:hAnsi="Tahoma" w:cs="Tahoma"/>
          <w:b/>
          <w:color w:val="000000"/>
        </w:rPr>
        <w:t>Tarnybinių stočių</w:t>
      </w:r>
      <w:r w:rsidRPr="009D13E1">
        <w:rPr>
          <w:rFonts w:ascii="Tahoma" w:eastAsia="Tahoma" w:hAnsi="Tahoma" w:cs="Tahoma"/>
          <w:b/>
        </w:rPr>
        <w:t xml:space="preserve"> </w:t>
      </w:r>
      <w:r w:rsidRPr="009D13E1">
        <w:rPr>
          <w:rFonts w:ascii="Tahoma" w:eastAsia="Tahoma" w:hAnsi="Tahoma" w:cs="Tahoma"/>
          <w:b/>
          <w:color w:val="000000"/>
        </w:rPr>
        <w:t>saugumo patikrinimas</w:t>
      </w:r>
      <w:r w:rsidRPr="009D13E1">
        <w:rPr>
          <w:rFonts w:ascii="Tahoma" w:eastAsia="Tahoma" w:hAnsi="Tahoma" w:cs="Tahoma"/>
          <w:color w:val="000000"/>
        </w:rPr>
        <w:t>:</w:t>
      </w:r>
    </w:p>
    <w:p w14:paraId="68C38D5B"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patikrinamas IS tarnybinių stočių operacinių sistemų ir jose veikiančios sisteminės programinės įrangos atnaujinimo lygis ir ar jos nėra pažeidžiamos pagal žinomas  saugumo spragas;</w:t>
      </w:r>
    </w:p>
    <w:p w14:paraId="3112DC69"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patikrinama IS tarnybinių stočių ir jose veikiančios sisteminės programinės įrangos konfigūracijų sauga;</w:t>
      </w:r>
    </w:p>
    <w:p w14:paraId="3B9E87C1"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tikrinama, ar visų tipų (įskaitant nutolusius vartotojus) IS naudotojai negali keisti (eskaluoti) savo teisių, atlikti veiksmų ir (arba) gauti duomenų, nesusijusių su jų tiesioginių pareigų vykdymu.</w:t>
      </w:r>
    </w:p>
    <w:p w14:paraId="4BCAC843" w14:textId="77777777" w:rsidR="00C775FB" w:rsidRPr="009D13E1" w:rsidRDefault="00C775FB" w:rsidP="001A5A21">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tikrinamas įdiegtos antivirusinės ir kitos apsaugos nuo kibernetinių incidentų apsaugos sistemų naudojimas, centralizuotas jų valdymas ir atnaujinimas.</w:t>
      </w:r>
    </w:p>
    <w:p w14:paraId="22FAAE9F" w14:textId="77777777" w:rsidR="003018D7" w:rsidRPr="009D13E1" w:rsidRDefault="003018D7" w:rsidP="001A5A21">
      <w:pPr>
        <w:numPr>
          <w:ilvl w:val="1"/>
          <w:numId w:val="16"/>
        </w:numPr>
        <w:pBdr>
          <w:top w:val="nil"/>
          <w:left w:val="nil"/>
          <w:bottom w:val="nil"/>
          <w:right w:val="nil"/>
          <w:between w:val="nil"/>
        </w:pBdr>
        <w:tabs>
          <w:tab w:val="left" w:pos="360"/>
          <w:tab w:val="left" w:pos="1276"/>
          <w:tab w:val="left" w:pos="1418"/>
          <w:tab w:val="left" w:pos="1560"/>
          <w:tab w:val="left" w:pos="1985"/>
        </w:tabs>
        <w:spacing w:after="0" w:line="240" w:lineRule="auto"/>
        <w:ind w:left="0" w:firstLine="567"/>
        <w:jc w:val="both"/>
        <w:rPr>
          <w:rFonts w:ascii="Tahoma" w:eastAsia="Tahoma" w:hAnsi="Tahoma" w:cs="Tahoma"/>
          <w:b/>
          <w:color w:val="000000"/>
        </w:rPr>
      </w:pPr>
      <w:r w:rsidRPr="009D13E1">
        <w:rPr>
          <w:rFonts w:ascii="Tahoma" w:eastAsia="Tahoma" w:hAnsi="Tahoma" w:cs="Tahoma"/>
          <w:b/>
          <w:color w:val="000000"/>
        </w:rPr>
        <w:t>žiniatinklio taikomųjų programų išeities (programinio) kodo ir pažeidžiamumo vertinimo metu turi būti atliekama:</w:t>
      </w:r>
    </w:p>
    <w:p w14:paraId="0609DF8F" w14:textId="77777777" w:rsidR="003018D7" w:rsidRPr="009D13E1" w:rsidRDefault="003018D7" w:rsidP="001A5A21">
      <w:pPr>
        <w:numPr>
          <w:ilvl w:val="2"/>
          <w:numId w:val="16"/>
        </w:numPr>
        <w:pBdr>
          <w:top w:val="nil"/>
          <w:left w:val="nil"/>
          <w:bottom w:val="nil"/>
          <w:right w:val="nil"/>
          <w:between w:val="nil"/>
        </w:pBdr>
        <w:tabs>
          <w:tab w:val="left" w:pos="360"/>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išeities kodo ir API (aplikacijų programavimo sąsajų) analizė automatiniu ir rankiniu būdu. API saugumo testavimas turi būti atliktas siekiant nustatyti galimus pažeidžiamumus tarp skirtingų IS integracijų (įvertinti sistemos integracijų modulius);</w:t>
      </w:r>
    </w:p>
    <w:p w14:paraId="43D2239A" w14:textId="77777777" w:rsidR="003018D7" w:rsidRPr="009D13E1" w:rsidRDefault="003018D7" w:rsidP="001A5A21">
      <w:pPr>
        <w:numPr>
          <w:ilvl w:val="2"/>
          <w:numId w:val="16"/>
        </w:numPr>
        <w:pBdr>
          <w:top w:val="nil"/>
          <w:left w:val="nil"/>
          <w:bottom w:val="nil"/>
          <w:right w:val="nil"/>
          <w:between w:val="nil"/>
        </w:pBdr>
        <w:tabs>
          <w:tab w:val="left" w:pos="360"/>
          <w:tab w:val="left" w:pos="1276"/>
          <w:tab w:val="left" w:pos="1560"/>
          <w:tab w:val="left" w:pos="1991"/>
        </w:tabs>
        <w:spacing w:after="0" w:line="240" w:lineRule="auto"/>
        <w:ind w:left="0" w:firstLine="567"/>
        <w:jc w:val="both"/>
        <w:rPr>
          <w:rFonts w:ascii="Tahoma" w:eastAsia="Tahoma" w:hAnsi="Tahoma" w:cs="Tahoma"/>
          <w:b/>
          <w:color w:val="000000"/>
        </w:rPr>
      </w:pPr>
      <w:r w:rsidRPr="009D13E1">
        <w:rPr>
          <w:rFonts w:ascii="Tahoma" w:eastAsia="Tahoma" w:hAnsi="Tahoma" w:cs="Tahoma"/>
          <w:color w:val="000000"/>
        </w:rPr>
        <w:t xml:space="preserve">patikrinami rankiniu ir automatiniu būdu programinio išeities kodo pažeidžiamumai (asmens duomenys pateikiami atviru tekstu, autentifikavimo, prieigos prie objektų problemos, nesaugus šifravimas ir kt. testai pagal Paslaugų teikėjo siūloma metodologiją),  kartu testuojant ir veikiančią programinę įrangą (dinaminis testavimas). </w:t>
      </w:r>
      <w:r w:rsidRPr="009D13E1">
        <w:rPr>
          <w:rFonts w:ascii="Tahoma" w:eastAsia="Tahoma" w:hAnsi="Tahoma" w:cs="Tahoma"/>
          <w:bCs/>
          <w:color w:val="000000"/>
        </w:rPr>
        <w:t>Rankiniu būdu turi būti tikrinama tik ta IS programinio kodo ir API dalis, kuri tiesiogiai dalyvauja perduodant ir tvarkant asmens duomenis.</w:t>
      </w:r>
    </w:p>
    <w:p w14:paraId="6FAC9CB1" w14:textId="77777777" w:rsidR="003018D7" w:rsidRPr="009D13E1" w:rsidRDefault="003018D7" w:rsidP="001A5A21">
      <w:pPr>
        <w:numPr>
          <w:ilvl w:val="2"/>
          <w:numId w:val="16"/>
        </w:numPr>
        <w:pBdr>
          <w:top w:val="nil"/>
          <w:left w:val="nil"/>
          <w:bottom w:val="nil"/>
          <w:right w:val="nil"/>
          <w:between w:val="nil"/>
        </w:pBdr>
        <w:tabs>
          <w:tab w:val="left" w:pos="360"/>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programinės įrangos kodo kėlimo atveju į debesiją, jis turėtų būti užšifruotas ir negali būti atkleidžiamas sistemos administratoriams, ir tai turi būti dokumentuota technologijos gamintojo;</w:t>
      </w:r>
    </w:p>
    <w:p w14:paraId="4C0412A8" w14:textId="77777777" w:rsidR="003018D7" w:rsidRPr="009D13E1" w:rsidRDefault="003018D7" w:rsidP="001A5A21">
      <w:pPr>
        <w:numPr>
          <w:ilvl w:val="2"/>
          <w:numId w:val="16"/>
        </w:numPr>
        <w:pBdr>
          <w:top w:val="nil"/>
          <w:left w:val="nil"/>
          <w:bottom w:val="nil"/>
          <w:right w:val="nil"/>
          <w:between w:val="nil"/>
        </w:pBdr>
        <w:tabs>
          <w:tab w:val="left" w:pos="360"/>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testavimo priemonės turi palaikyti bent šio tipo technologijas, naudojamas perkančiosios organizacijos aplinkoje (įskaitant, bet neapsiribojant):</w:t>
      </w:r>
    </w:p>
    <w:p w14:paraId="534CA7A6" w14:textId="77777777" w:rsidR="003018D7" w:rsidRPr="009D13E1" w:rsidRDefault="003018D7" w:rsidP="001A5A21">
      <w:pPr>
        <w:pBdr>
          <w:top w:val="nil"/>
          <w:left w:val="nil"/>
          <w:bottom w:val="nil"/>
          <w:right w:val="nil"/>
          <w:between w:val="nil"/>
        </w:pBdr>
        <w:tabs>
          <w:tab w:val="left" w:pos="1276"/>
          <w:tab w:val="left" w:pos="1560"/>
        </w:tabs>
        <w:spacing w:after="0" w:line="240" w:lineRule="auto"/>
        <w:ind w:firstLine="567"/>
        <w:jc w:val="both"/>
        <w:rPr>
          <w:rFonts w:ascii="Tahoma" w:eastAsia="Tahoma" w:hAnsi="Tahoma" w:cs="Tahoma"/>
          <w:color w:val="000000"/>
        </w:rPr>
      </w:pPr>
      <w:proofErr w:type="spellStart"/>
      <w:r w:rsidRPr="009D13E1">
        <w:rPr>
          <w:rFonts w:ascii="Tahoma" w:eastAsia="Tahoma" w:hAnsi="Tahoma" w:cs="Tahoma"/>
          <w:color w:val="000000"/>
        </w:rPr>
        <w:t>Apache</w:t>
      </w:r>
      <w:proofErr w:type="spellEnd"/>
      <w:r w:rsidRPr="009D13E1">
        <w:rPr>
          <w:rFonts w:ascii="Tahoma" w:eastAsia="Tahoma" w:hAnsi="Tahoma" w:cs="Tahoma"/>
          <w:color w:val="000000"/>
        </w:rPr>
        <w:t xml:space="preserve"> HTTP serveris, MS IIS serveris</w:t>
      </w:r>
      <w:r w:rsidRPr="009D13E1">
        <w:rPr>
          <w:rFonts w:ascii="Tahoma" w:eastAsia="Tahoma" w:hAnsi="Tahoma" w:cs="Tahoma"/>
        </w:rPr>
        <w:t>, Java,</w:t>
      </w:r>
      <w:r w:rsidRPr="009D13E1">
        <w:rPr>
          <w:rFonts w:ascii="Tahoma" w:eastAsia="Tahoma" w:hAnsi="Tahoma" w:cs="Tahoma"/>
          <w:color w:val="000000"/>
        </w:rPr>
        <w:t xml:space="preserve"> PHP, </w:t>
      </w:r>
      <w:proofErr w:type="spellStart"/>
      <w:r w:rsidRPr="009D13E1">
        <w:rPr>
          <w:rFonts w:ascii="Tahoma" w:eastAsia="Tahoma" w:hAnsi="Tahoma" w:cs="Tahoma"/>
          <w:color w:val="000000"/>
        </w:rPr>
        <w:t>Bootstrap</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jQuery</w:t>
      </w:r>
      <w:proofErr w:type="spellEnd"/>
      <w:r w:rsidRPr="009D13E1">
        <w:rPr>
          <w:rFonts w:ascii="Tahoma" w:eastAsia="Tahoma" w:hAnsi="Tahoma" w:cs="Tahoma"/>
          <w:color w:val="000000"/>
        </w:rPr>
        <w:t xml:space="preserve">, Vue.js, </w:t>
      </w:r>
      <w:proofErr w:type="spellStart"/>
      <w:r w:rsidRPr="009D13E1">
        <w:rPr>
          <w:rFonts w:ascii="Tahoma" w:eastAsia="Tahoma" w:hAnsi="Tahoma" w:cs="Tahoma"/>
          <w:color w:val="000000"/>
        </w:rPr>
        <w:t>NodeJs</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Composer</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Laravel</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Symphony</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Oracle</w:t>
      </w:r>
      <w:proofErr w:type="spellEnd"/>
      <w:r w:rsidRPr="009D13E1">
        <w:rPr>
          <w:rFonts w:ascii="Tahoma" w:eastAsia="Tahoma" w:hAnsi="Tahoma" w:cs="Tahoma"/>
          <w:color w:val="000000"/>
        </w:rPr>
        <w:t xml:space="preserve"> DBVS, </w:t>
      </w:r>
      <w:proofErr w:type="spellStart"/>
      <w:r w:rsidRPr="009D13E1">
        <w:rPr>
          <w:rFonts w:ascii="Tahoma" w:eastAsia="Tahoma" w:hAnsi="Tahoma" w:cs="Tahoma"/>
          <w:color w:val="000000"/>
        </w:rPr>
        <w:t>Ubuntu</w:t>
      </w:r>
      <w:proofErr w:type="spellEnd"/>
      <w:r w:rsidRPr="009D13E1">
        <w:rPr>
          <w:rFonts w:ascii="Tahoma" w:eastAsia="Tahoma" w:hAnsi="Tahoma" w:cs="Tahoma"/>
          <w:color w:val="000000"/>
        </w:rPr>
        <w:t xml:space="preserve"> Linux, </w:t>
      </w:r>
      <w:proofErr w:type="spellStart"/>
      <w:r w:rsidRPr="009D13E1">
        <w:rPr>
          <w:rFonts w:ascii="Tahoma" w:eastAsia="Tahoma" w:hAnsi="Tahoma" w:cs="Tahoma"/>
          <w:color w:val="000000"/>
        </w:rPr>
        <w:t>Centos</w:t>
      </w:r>
      <w:proofErr w:type="spellEnd"/>
      <w:r w:rsidRPr="009D13E1">
        <w:rPr>
          <w:rFonts w:ascii="Tahoma" w:eastAsia="Tahoma" w:hAnsi="Tahoma" w:cs="Tahoma"/>
          <w:color w:val="000000"/>
        </w:rPr>
        <w:t xml:space="preserve"> Linux, RedHat </w:t>
      </w:r>
      <w:proofErr w:type="spellStart"/>
      <w:r w:rsidRPr="009D13E1">
        <w:rPr>
          <w:rFonts w:ascii="Tahoma" w:eastAsia="Tahoma" w:hAnsi="Tahoma" w:cs="Tahoma"/>
          <w:color w:val="000000"/>
        </w:rPr>
        <w:t>Enterprise</w:t>
      </w:r>
      <w:proofErr w:type="spellEnd"/>
      <w:r w:rsidRPr="009D13E1">
        <w:rPr>
          <w:rFonts w:ascii="Tahoma" w:eastAsia="Tahoma" w:hAnsi="Tahoma" w:cs="Tahoma"/>
          <w:color w:val="000000"/>
        </w:rPr>
        <w:t xml:space="preserve"> Linux, Microsoft .NET; </w:t>
      </w:r>
    </w:p>
    <w:p w14:paraId="3EC8655E" w14:textId="77777777" w:rsidR="003018D7" w:rsidRPr="009D13E1" w:rsidRDefault="003018D7" w:rsidP="001A5A21">
      <w:pPr>
        <w:numPr>
          <w:ilvl w:val="2"/>
          <w:numId w:val="16"/>
        </w:numPr>
        <w:pBdr>
          <w:top w:val="nil"/>
          <w:left w:val="nil"/>
          <w:bottom w:val="nil"/>
          <w:right w:val="nil"/>
          <w:between w:val="nil"/>
        </w:pBdr>
        <w:tabs>
          <w:tab w:val="left" w:pos="360"/>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lastRenderedPageBreak/>
        <w:t xml:space="preserve">naudojamos priemonės turi būti pritaikytos aptikti ir identifikuoti bent šio tipo pažeidžiamumus išeities kode: </w:t>
      </w:r>
      <w:proofErr w:type="spellStart"/>
      <w:r w:rsidRPr="009D13E1">
        <w:rPr>
          <w:rFonts w:ascii="Tahoma" w:eastAsia="Tahoma" w:hAnsi="Tahoma" w:cs="Tahoma"/>
          <w:color w:val="000000"/>
        </w:rPr>
        <w:t>CrossSite</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Scripting</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Injection</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BufferOverflow</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Path</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Traversal</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Denial</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of</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Service</w:t>
      </w:r>
      <w:proofErr w:type="spellEnd"/>
      <w:r w:rsidRPr="009D13E1">
        <w:rPr>
          <w:rFonts w:ascii="Tahoma" w:eastAsia="Tahoma" w:hAnsi="Tahoma" w:cs="Tahoma"/>
          <w:color w:val="000000"/>
        </w:rPr>
        <w:t xml:space="preserve">, </w:t>
      </w:r>
      <w:proofErr w:type="spellStart"/>
      <w:r w:rsidRPr="009D13E1">
        <w:rPr>
          <w:rFonts w:ascii="Tahoma" w:eastAsia="Tahoma" w:hAnsi="Tahoma" w:cs="Tahoma"/>
          <w:color w:val="000000"/>
        </w:rPr>
        <w:t>Validation</w:t>
      </w:r>
      <w:proofErr w:type="spellEnd"/>
      <w:r w:rsidRPr="009D13E1">
        <w:rPr>
          <w:rFonts w:ascii="Tahoma" w:eastAsia="Tahoma" w:hAnsi="Tahoma" w:cs="Tahoma"/>
          <w:color w:val="000000"/>
        </w:rPr>
        <w:t>;</w:t>
      </w:r>
    </w:p>
    <w:p w14:paraId="28E5ADBA" w14:textId="77777777" w:rsidR="003018D7" w:rsidRPr="009D13E1" w:rsidRDefault="003018D7" w:rsidP="001A5A21">
      <w:pPr>
        <w:numPr>
          <w:ilvl w:val="2"/>
          <w:numId w:val="16"/>
        </w:numPr>
        <w:pBdr>
          <w:top w:val="nil"/>
          <w:left w:val="nil"/>
          <w:bottom w:val="nil"/>
          <w:right w:val="nil"/>
          <w:between w:val="nil"/>
        </w:pBdr>
        <w:tabs>
          <w:tab w:val="left" w:pos="360"/>
          <w:tab w:val="left" w:pos="1276"/>
          <w:tab w:val="left" w:pos="1560"/>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naudojama priemonė turi būti pritaikyta identifikuoti pažeidžiamumus. </w:t>
      </w:r>
    </w:p>
    <w:p w14:paraId="341B877F" w14:textId="77777777" w:rsidR="009F661C" w:rsidRPr="009D13E1" w:rsidRDefault="009F661C" w:rsidP="009F661C">
      <w:pPr>
        <w:pBdr>
          <w:top w:val="nil"/>
          <w:left w:val="nil"/>
          <w:bottom w:val="nil"/>
          <w:right w:val="nil"/>
          <w:between w:val="nil"/>
        </w:pBdr>
        <w:tabs>
          <w:tab w:val="left" w:pos="360"/>
          <w:tab w:val="left" w:pos="1276"/>
          <w:tab w:val="left" w:pos="1560"/>
          <w:tab w:val="left" w:pos="1991"/>
        </w:tabs>
        <w:spacing w:after="0" w:line="240" w:lineRule="auto"/>
        <w:jc w:val="both"/>
        <w:rPr>
          <w:rFonts w:ascii="Tahoma" w:eastAsia="Tahoma" w:hAnsi="Tahoma" w:cs="Tahoma"/>
          <w:color w:val="000000"/>
        </w:rPr>
      </w:pPr>
    </w:p>
    <w:p w14:paraId="59DE4114" w14:textId="41CE4C9D" w:rsidR="009F661C" w:rsidRPr="009D13E1" w:rsidRDefault="001A28CA" w:rsidP="009F661C">
      <w:pPr>
        <w:pBdr>
          <w:top w:val="nil"/>
          <w:left w:val="nil"/>
          <w:bottom w:val="nil"/>
          <w:right w:val="nil"/>
          <w:between w:val="nil"/>
        </w:pBdr>
        <w:tabs>
          <w:tab w:val="left" w:pos="851"/>
          <w:tab w:val="left" w:pos="1276"/>
          <w:tab w:val="left" w:pos="1991"/>
        </w:tabs>
        <w:spacing w:after="0" w:line="240" w:lineRule="auto"/>
        <w:ind w:firstLine="851"/>
        <w:jc w:val="center"/>
        <w:rPr>
          <w:rFonts w:ascii="Tahoma" w:eastAsia="Tahoma" w:hAnsi="Tahoma" w:cs="Tahoma"/>
          <w:b/>
        </w:rPr>
      </w:pPr>
      <w:r w:rsidRPr="009D13E1">
        <w:rPr>
          <w:rFonts w:ascii="Tahoma" w:eastAsia="Tahoma" w:hAnsi="Tahoma" w:cs="Tahoma"/>
          <w:b/>
        </w:rPr>
        <w:t>IV</w:t>
      </w:r>
      <w:r w:rsidR="009F661C" w:rsidRPr="009D13E1">
        <w:rPr>
          <w:rFonts w:ascii="Tahoma" w:eastAsia="Tahoma" w:hAnsi="Tahoma" w:cs="Tahoma"/>
          <w:b/>
        </w:rPr>
        <w:t>. REIKALAVIMAI ATASKAITŲ TEIKIMUI</w:t>
      </w:r>
    </w:p>
    <w:p w14:paraId="3E737FD9" w14:textId="77777777" w:rsidR="009F661C" w:rsidRPr="009D13E1" w:rsidRDefault="009F661C" w:rsidP="009F661C">
      <w:pPr>
        <w:tabs>
          <w:tab w:val="left" w:pos="851"/>
          <w:tab w:val="left" w:pos="1276"/>
          <w:tab w:val="left" w:pos="1991"/>
        </w:tabs>
        <w:spacing w:after="0" w:line="240" w:lineRule="auto"/>
        <w:jc w:val="both"/>
        <w:rPr>
          <w:rFonts w:ascii="Tahoma" w:eastAsia="Tahoma" w:hAnsi="Tahoma" w:cs="Tahoma"/>
        </w:rPr>
      </w:pPr>
    </w:p>
    <w:p w14:paraId="6FFC6AAA" w14:textId="77777777" w:rsidR="009F661C" w:rsidRPr="009D13E1" w:rsidRDefault="009F661C" w:rsidP="00632846">
      <w:pPr>
        <w:numPr>
          <w:ilvl w:val="0"/>
          <w:numId w:val="16"/>
        </w:numPr>
        <w:tabs>
          <w:tab w:val="left" w:pos="851"/>
          <w:tab w:val="left" w:pos="1276"/>
          <w:tab w:val="left" w:pos="1418"/>
        </w:tabs>
        <w:spacing w:after="0" w:line="240" w:lineRule="auto"/>
        <w:ind w:left="0" w:firstLine="567"/>
        <w:jc w:val="both"/>
        <w:rPr>
          <w:rFonts w:ascii="Tahoma" w:eastAsia="Tahoma" w:hAnsi="Tahoma" w:cs="Tahoma"/>
        </w:rPr>
      </w:pPr>
      <w:r w:rsidRPr="009D13E1">
        <w:rPr>
          <w:rFonts w:ascii="Tahoma" w:eastAsia="Tahoma" w:hAnsi="Tahoma" w:cs="Tahoma"/>
        </w:rPr>
        <w:t>Bendrieji ataskaitų teikimo reikalavimai:</w:t>
      </w:r>
    </w:p>
    <w:p w14:paraId="4194FCDC" w14:textId="4077A440" w:rsidR="009F661C" w:rsidRPr="009D13E1" w:rsidRDefault="009F661C" w:rsidP="00632846">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 xml:space="preserve">Paslaugų teikėjas turi pateikti </w:t>
      </w:r>
      <w:r w:rsidR="34477283" w:rsidRPr="009D13E1">
        <w:rPr>
          <w:rFonts w:ascii="Tahoma" w:eastAsia="Tahoma" w:hAnsi="Tahoma" w:cs="Tahoma"/>
        </w:rPr>
        <w:t>perkančiajai</w:t>
      </w:r>
      <w:r w:rsidRPr="009D13E1">
        <w:rPr>
          <w:rFonts w:ascii="Tahoma" w:eastAsia="Tahoma" w:hAnsi="Tahoma" w:cs="Tahoma"/>
        </w:rPr>
        <w:t xml:space="preserve"> organizacijai atsparumo įsilaužimui testavimo ir našumo ataskaitas. Ataskaitoje aprašoma atlikta analizė ir pateikiami vertinimo rezultatai, įvardijant rizikas, trūkumus, tobulintinas sritis, rekomendacijas ir pateikiant rekomendacijų įgyvendinimo planus. Rekomendacijos turi būti įvertintos atsižvelgiant į jų įgyvendinimo įtaką testuojamai informacinei sistemai ir kitoms, įtakojamoms perkančiosios organizacijos tvarkomoms informacinėms sistemos ir registrams (rekomendacijų įgyvendinimas neturi sukelti neigiamos įtakos testuojamai informacinei sistemai, kitoms informacinėms sistemos ir registrams);</w:t>
      </w:r>
    </w:p>
    <w:p w14:paraId="4C8A83BA" w14:textId="549823C5" w:rsidR="009F661C" w:rsidRPr="009D13E1" w:rsidRDefault="009F661C" w:rsidP="00632846">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 xml:space="preserve"> Perkančioji organizacija su pateiktomis testavimo ataskaitomis susipažįsta, įvertina ir, esant poreikiui, teikia pastabas bei pasiūlymus dėl testavimo ataskaitų. Paslaugų teikėjas visą parengtą dokumentaciją (rezultatus) prieš galutinį jos pateikimą privalo suderinti el. laiškais arba </w:t>
      </w:r>
      <w:proofErr w:type="spellStart"/>
      <w:r w:rsidRPr="009D13E1">
        <w:rPr>
          <w:rFonts w:ascii="Tahoma" w:eastAsia="Tahoma" w:hAnsi="Tahoma" w:cs="Tahoma"/>
        </w:rPr>
        <w:t>Jira</w:t>
      </w:r>
      <w:proofErr w:type="spellEnd"/>
      <w:r w:rsidRPr="009D13E1">
        <w:rPr>
          <w:rFonts w:ascii="Tahoma" w:eastAsia="Tahoma" w:hAnsi="Tahoma" w:cs="Tahoma"/>
        </w:rPr>
        <w:t xml:space="preserve"> priemonėmis su perkančiąja organizacija.</w:t>
      </w:r>
    </w:p>
    <w:p w14:paraId="78EC6529" w14:textId="77777777" w:rsidR="009F661C" w:rsidRPr="009D13E1" w:rsidRDefault="009F661C" w:rsidP="00632846">
      <w:pPr>
        <w:numPr>
          <w:ilvl w:val="2"/>
          <w:numId w:val="16"/>
        </w:numPr>
        <w:tabs>
          <w:tab w:val="left" w:pos="1276"/>
          <w:tab w:val="left" w:pos="1418"/>
          <w:tab w:val="left" w:pos="1560"/>
          <w:tab w:val="left" w:pos="1701"/>
        </w:tabs>
        <w:spacing w:after="0" w:line="240" w:lineRule="auto"/>
        <w:ind w:left="0" w:firstLine="567"/>
        <w:jc w:val="both"/>
        <w:rPr>
          <w:rFonts w:ascii="Tahoma" w:eastAsia="Tahoma" w:hAnsi="Tahoma" w:cs="Tahoma"/>
        </w:rPr>
      </w:pPr>
      <w:r w:rsidRPr="009D13E1">
        <w:rPr>
          <w:rFonts w:ascii="Tahoma" w:eastAsia="Tahoma" w:hAnsi="Tahoma" w:cs="Tahoma"/>
        </w:rPr>
        <w:t>ataskaitos dokumentuose pateikiami duomenys ir informacija turi būti patikima, objektyvi ir pagrįsta surinktais įrodymais, o pateikiamos išvados ir pasiūlymai – pagrįsti standartais, teisės aktais ir gerąja praktika;</w:t>
      </w:r>
    </w:p>
    <w:p w14:paraId="1FF1D9FF" w14:textId="77777777" w:rsidR="009F661C" w:rsidRPr="009D13E1" w:rsidRDefault="009F661C" w:rsidP="00632846">
      <w:pPr>
        <w:numPr>
          <w:ilvl w:val="2"/>
          <w:numId w:val="16"/>
        </w:numPr>
        <w:tabs>
          <w:tab w:val="left" w:pos="1276"/>
          <w:tab w:val="left" w:pos="1418"/>
          <w:tab w:val="left" w:pos="1560"/>
          <w:tab w:val="left" w:pos="1701"/>
        </w:tabs>
        <w:spacing w:after="0" w:line="240" w:lineRule="auto"/>
        <w:ind w:left="0" w:firstLine="567"/>
        <w:jc w:val="both"/>
        <w:rPr>
          <w:rFonts w:ascii="Tahoma" w:eastAsia="Tahoma" w:hAnsi="Tahoma" w:cs="Tahoma"/>
        </w:rPr>
      </w:pPr>
      <w:r w:rsidRPr="009D13E1">
        <w:rPr>
          <w:rFonts w:ascii="Tahoma" w:eastAsia="Tahoma" w:hAnsi="Tahoma" w:cs="Tahoma"/>
        </w:rPr>
        <w:t>ataskaitose pateikiama informacija turi būti išsami ir paremta atlikta analize;</w:t>
      </w:r>
    </w:p>
    <w:p w14:paraId="1C44C81B" w14:textId="77777777" w:rsidR="009F661C" w:rsidRPr="009D13E1" w:rsidRDefault="009F661C" w:rsidP="00632846">
      <w:pPr>
        <w:numPr>
          <w:ilvl w:val="2"/>
          <w:numId w:val="16"/>
        </w:numPr>
        <w:tabs>
          <w:tab w:val="left" w:pos="1276"/>
          <w:tab w:val="left" w:pos="1418"/>
          <w:tab w:val="left" w:pos="1560"/>
          <w:tab w:val="left" w:pos="1701"/>
        </w:tabs>
        <w:spacing w:after="0" w:line="240" w:lineRule="auto"/>
        <w:ind w:left="0" w:firstLine="567"/>
        <w:jc w:val="both"/>
        <w:rPr>
          <w:rFonts w:ascii="Tahoma" w:eastAsia="Tahoma" w:hAnsi="Tahoma" w:cs="Tahoma"/>
        </w:rPr>
      </w:pPr>
      <w:r w:rsidRPr="009D13E1">
        <w:rPr>
          <w:rFonts w:ascii="Tahoma" w:eastAsia="Tahoma" w:hAnsi="Tahoma" w:cs="Tahoma"/>
        </w:rPr>
        <w:t>galutiniai Paslaugų teikimo rezultatai (dokumentai) turi būti pateikiami tvarkingi ir susisteminti, elektronine forma (tiesiogiai suformuoti elektroninėmis priemonėmis,  leidžiant ilgalaikį jų saugojimą ir naudojimą);</w:t>
      </w:r>
    </w:p>
    <w:p w14:paraId="15BD7DB1" w14:textId="77777777" w:rsidR="009F661C" w:rsidRPr="009D13E1" w:rsidRDefault="009F661C" w:rsidP="00632846">
      <w:pPr>
        <w:numPr>
          <w:ilvl w:val="2"/>
          <w:numId w:val="16"/>
        </w:numPr>
        <w:tabs>
          <w:tab w:val="left" w:pos="1276"/>
          <w:tab w:val="left" w:pos="1418"/>
          <w:tab w:val="left" w:pos="1560"/>
          <w:tab w:val="left" w:pos="1701"/>
        </w:tabs>
        <w:spacing w:after="0" w:line="240" w:lineRule="auto"/>
        <w:ind w:left="0" w:firstLine="567"/>
        <w:jc w:val="both"/>
        <w:rPr>
          <w:rFonts w:ascii="Tahoma" w:eastAsia="Tahoma" w:hAnsi="Tahoma" w:cs="Tahoma"/>
        </w:rPr>
      </w:pPr>
      <w:r w:rsidRPr="009D13E1">
        <w:rPr>
          <w:rFonts w:ascii="Tahoma" w:eastAsia="Tahoma" w:hAnsi="Tahoma" w:cs="Tahoma"/>
        </w:rPr>
        <w:t xml:space="preserve">visi pateikiami dokumentai turi būti parengti lietuvių kalba. Perkančiajai organizacijai pateikiama: dokumentai elektronine forma (tiesiogiai suformuoti elektroninėmis priemonėmis), ir (*. </w:t>
      </w:r>
      <w:proofErr w:type="spellStart"/>
      <w:r w:rsidRPr="009D13E1">
        <w:rPr>
          <w:rFonts w:ascii="Tahoma" w:eastAsia="Tahoma" w:hAnsi="Tahoma" w:cs="Tahoma"/>
        </w:rPr>
        <w:t>docx</w:t>
      </w:r>
      <w:proofErr w:type="spellEnd"/>
      <w:r w:rsidRPr="009D13E1">
        <w:rPr>
          <w:rFonts w:ascii="Tahoma" w:eastAsia="Tahoma" w:hAnsi="Tahoma" w:cs="Tahoma"/>
        </w:rPr>
        <w:t xml:space="preserve">) formatu; vykdytiems pristatymams parengtos skaidrės pateikiamos MS PowerPoint (*. </w:t>
      </w:r>
      <w:proofErr w:type="spellStart"/>
      <w:r w:rsidRPr="009D13E1">
        <w:rPr>
          <w:rFonts w:ascii="Tahoma" w:eastAsia="Tahoma" w:hAnsi="Tahoma" w:cs="Tahoma"/>
        </w:rPr>
        <w:t>Pptx</w:t>
      </w:r>
      <w:proofErr w:type="spellEnd"/>
      <w:r w:rsidRPr="009D13E1">
        <w:rPr>
          <w:rFonts w:ascii="Tahoma" w:eastAsia="Tahoma" w:hAnsi="Tahoma" w:cs="Tahoma"/>
        </w:rPr>
        <w:t xml:space="preserve">) formatu. Tarpiniai rezultatai Perkančiajai organizacijai pateikiami tik šifruotu pavidalu, siekiant išvengti galimo šių duomenų atskleidimo tretiesiems asmenims, el. paštu arba per </w:t>
      </w:r>
      <w:r w:rsidRPr="009D13E1">
        <w:rPr>
          <w:rFonts w:ascii="Tahoma" w:hAnsi="Tahoma" w:cs="Tahoma"/>
        </w:rPr>
        <w:t xml:space="preserve">perkančiosios organizacijos užduočių valdymo sistemą </w:t>
      </w:r>
      <w:proofErr w:type="spellStart"/>
      <w:r w:rsidRPr="009D13E1">
        <w:rPr>
          <w:rFonts w:ascii="Tahoma" w:hAnsi="Tahoma" w:cs="Tahoma"/>
        </w:rPr>
        <w:t>Jira</w:t>
      </w:r>
      <w:proofErr w:type="spellEnd"/>
      <w:r w:rsidRPr="009D13E1">
        <w:rPr>
          <w:rFonts w:ascii="Tahoma" w:eastAsia="Tahoma" w:hAnsi="Tahoma" w:cs="Tahoma"/>
        </w:rPr>
        <w:t>.</w:t>
      </w:r>
    </w:p>
    <w:p w14:paraId="218BA686" w14:textId="77777777" w:rsidR="009F661C" w:rsidRPr="009D13E1" w:rsidRDefault="009F661C" w:rsidP="00632846">
      <w:pPr>
        <w:numPr>
          <w:ilvl w:val="1"/>
          <w:numId w:val="16"/>
        </w:numPr>
        <w:tabs>
          <w:tab w:val="left" w:pos="851"/>
          <w:tab w:val="left" w:pos="1276"/>
          <w:tab w:val="left" w:pos="1418"/>
        </w:tabs>
        <w:spacing w:after="0" w:line="240" w:lineRule="auto"/>
        <w:ind w:left="0" w:firstLine="567"/>
        <w:jc w:val="both"/>
        <w:rPr>
          <w:rFonts w:ascii="Tahoma" w:eastAsia="Tahoma" w:hAnsi="Tahoma" w:cs="Tahoma"/>
        </w:rPr>
      </w:pPr>
      <w:r w:rsidRPr="009D13E1">
        <w:rPr>
          <w:rFonts w:ascii="Tahoma" w:eastAsia="Tahoma" w:hAnsi="Tahoma" w:cs="Tahoma"/>
        </w:rPr>
        <w:t>Specialūs ataskaitų teikimo reikalavimai:</w:t>
      </w:r>
    </w:p>
    <w:p w14:paraId="05803781" w14:textId="77777777" w:rsidR="009F661C" w:rsidRPr="009D13E1" w:rsidRDefault="009F661C" w:rsidP="00632846">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ataskaitose turi būti apibendrinta IS atsparumo įsilaužimui testavimo informacija perkančiajai organizacijai, nesigilinant į konkrečius pažeidžiamumus ar technines detales. Ataskaitose turi atsispindėti statistika, tendencijos, bendra saugumo būklė, pavojingiausi pažeidžiamumai, rizikos, saugumo trūkumai ir prioretizuotos saugumo gerinimo kryptys;</w:t>
      </w:r>
    </w:p>
    <w:p w14:paraId="22DDF4A8" w14:textId="77777777" w:rsidR="009F661C" w:rsidRPr="009D13E1" w:rsidRDefault="009F661C" w:rsidP="00632846">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ataskaitose taip pat turi būti pateikti detalūs testavimo rezultatai. Turi būti aprašyta:</w:t>
      </w:r>
    </w:p>
    <w:p w14:paraId="37FF8BA0" w14:textId="77777777" w:rsidR="009F661C" w:rsidRPr="009D13E1" w:rsidRDefault="009F661C" w:rsidP="00632846">
      <w:pPr>
        <w:numPr>
          <w:ilvl w:val="3"/>
          <w:numId w:val="16"/>
        </w:numPr>
        <w:tabs>
          <w:tab w:val="left" w:pos="1276"/>
          <w:tab w:val="left" w:pos="1418"/>
          <w:tab w:val="left" w:pos="1843"/>
        </w:tabs>
        <w:spacing w:after="0" w:line="240" w:lineRule="auto"/>
        <w:ind w:left="0" w:firstLine="567"/>
        <w:jc w:val="both"/>
        <w:rPr>
          <w:rFonts w:ascii="Tahoma" w:eastAsia="Tahoma" w:hAnsi="Tahoma" w:cs="Tahoma"/>
        </w:rPr>
      </w:pPr>
      <w:r w:rsidRPr="009D13E1">
        <w:rPr>
          <w:rFonts w:ascii="Tahoma" w:eastAsia="Tahoma" w:hAnsi="Tahoma" w:cs="Tahoma"/>
        </w:rPr>
        <w:t>tikrinti objektai;</w:t>
      </w:r>
    </w:p>
    <w:p w14:paraId="619C549C" w14:textId="77777777" w:rsidR="009F661C" w:rsidRPr="009D13E1" w:rsidRDefault="009F661C" w:rsidP="00632846">
      <w:pPr>
        <w:numPr>
          <w:ilvl w:val="3"/>
          <w:numId w:val="16"/>
        </w:numPr>
        <w:tabs>
          <w:tab w:val="left" w:pos="1276"/>
          <w:tab w:val="left" w:pos="1418"/>
          <w:tab w:val="left" w:pos="1843"/>
        </w:tabs>
        <w:spacing w:after="0" w:line="240" w:lineRule="auto"/>
        <w:ind w:left="0" w:firstLine="567"/>
        <w:jc w:val="both"/>
        <w:rPr>
          <w:rFonts w:ascii="Tahoma" w:eastAsia="Tahoma" w:hAnsi="Tahoma" w:cs="Tahoma"/>
        </w:rPr>
      </w:pPr>
      <w:r w:rsidRPr="009D13E1">
        <w:rPr>
          <w:rFonts w:ascii="Tahoma" w:eastAsia="Tahoma" w:hAnsi="Tahoma" w:cs="Tahoma"/>
        </w:rPr>
        <w:t>tikrinimo tikslai ir testavimo eiga;</w:t>
      </w:r>
    </w:p>
    <w:p w14:paraId="4566DC8F" w14:textId="77777777" w:rsidR="009F661C" w:rsidRPr="009D13E1" w:rsidRDefault="009F661C" w:rsidP="00632846">
      <w:pPr>
        <w:numPr>
          <w:ilvl w:val="3"/>
          <w:numId w:val="16"/>
        </w:numPr>
        <w:tabs>
          <w:tab w:val="left" w:pos="1276"/>
          <w:tab w:val="left" w:pos="1418"/>
          <w:tab w:val="left" w:pos="1843"/>
        </w:tabs>
        <w:spacing w:after="0" w:line="240" w:lineRule="auto"/>
        <w:ind w:left="0" w:firstLine="567"/>
        <w:jc w:val="both"/>
        <w:rPr>
          <w:rFonts w:ascii="Tahoma" w:eastAsia="Tahoma" w:hAnsi="Tahoma" w:cs="Tahoma"/>
        </w:rPr>
      </w:pPr>
      <w:r w:rsidRPr="009D13E1">
        <w:rPr>
          <w:rFonts w:ascii="Tahoma" w:eastAsia="Tahoma" w:hAnsi="Tahoma" w:cs="Tahoma"/>
        </w:rPr>
        <w:t>visos atakos ir visi saugumo testai, kurie buvo atlikti pagal Paslaugos teikėjo naudojamą įsilaužimų testavimo metodologiją;</w:t>
      </w:r>
    </w:p>
    <w:p w14:paraId="16282568" w14:textId="77777777" w:rsidR="009F661C" w:rsidRPr="009D13E1" w:rsidRDefault="009F661C" w:rsidP="00632846">
      <w:pPr>
        <w:numPr>
          <w:ilvl w:val="3"/>
          <w:numId w:val="16"/>
        </w:numPr>
        <w:tabs>
          <w:tab w:val="left" w:pos="1276"/>
          <w:tab w:val="left" w:pos="1418"/>
          <w:tab w:val="left" w:pos="1843"/>
        </w:tabs>
        <w:spacing w:after="0" w:line="240" w:lineRule="auto"/>
        <w:ind w:left="0" w:firstLine="567"/>
        <w:jc w:val="both"/>
        <w:rPr>
          <w:rFonts w:ascii="Tahoma" w:eastAsia="Tahoma" w:hAnsi="Tahoma" w:cs="Tahoma"/>
        </w:rPr>
      </w:pPr>
      <w:r w:rsidRPr="009D13E1">
        <w:rPr>
          <w:rFonts w:ascii="Tahoma" w:eastAsia="Tahoma" w:hAnsi="Tahoma" w:cs="Tahoma"/>
        </w:rPr>
        <w:t>rezultatai pateikiami tokioje struktūroje:</w:t>
      </w:r>
    </w:p>
    <w:p w14:paraId="1D2FB6E3" w14:textId="77777777" w:rsidR="009F661C" w:rsidRPr="009D13E1" w:rsidRDefault="009F661C" w:rsidP="00632846">
      <w:pPr>
        <w:numPr>
          <w:ilvl w:val="4"/>
          <w:numId w:val="16"/>
        </w:numPr>
        <w:tabs>
          <w:tab w:val="left" w:pos="1276"/>
          <w:tab w:val="left" w:pos="1418"/>
          <w:tab w:val="left" w:pos="1985"/>
        </w:tabs>
        <w:spacing w:after="0" w:line="240" w:lineRule="auto"/>
        <w:ind w:left="0" w:firstLine="567"/>
        <w:jc w:val="both"/>
        <w:rPr>
          <w:rFonts w:ascii="Tahoma" w:eastAsia="Tahoma" w:hAnsi="Tahoma" w:cs="Tahoma"/>
        </w:rPr>
      </w:pPr>
      <w:r w:rsidRPr="009D13E1">
        <w:rPr>
          <w:rFonts w:ascii="Tahoma" w:eastAsia="Tahoma" w:hAnsi="Tahoma" w:cs="Tahoma"/>
        </w:rPr>
        <w:t>testo numeris ir pavadinimas;</w:t>
      </w:r>
    </w:p>
    <w:p w14:paraId="4A87ED78" w14:textId="77777777" w:rsidR="009F661C" w:rsidRPr="009D13E1" w:rsidRDefault="009F661C" w:rsidP="00632846">
      <w:pPr>
        <w:numPr>
          <w:ilvl w:val="4"/>
          <w:numId w:val="16"/>
        </w:numPr>
        <w:tabs>
          <w:tab w:val="left" w:pos="1276"/>
          <w:tab w:val="left" w:pos="1418"/>
          <w:tab w:val="left" w:pos="1985"/>
        </w:tabs>
        <w:spacing w:after="0" w:line="240" w:lineRule="auto"/>
        <w:ind w:left="0" w:firstLine="567"/>
        <w:jc w:val="both"/>
        <w:rPr>
          <w:rFonts w:ascii="Tahoma" w:eastAsia="Tahoma" w:hAnsi="Tahoma" w:cs="Tahoma"/>
        </w:rPr>
      </w:pPr>
      <w:r w:rsidRPr="009D13E1">
        <w:rPr>
          <w:rFonts w:ascii="Tahoma" w:eastAsia="Tahoma" w:hAnsi="Tahoma" w:cs="Tahoma"/>
        </w:rPr>
        <w:t>testo/atakos paskirtis, siekiamas tikslas ir trumpas aprašymas;</w:t>
      </w:r>
    </w:p>
    <w:p w14:paraId="5BADE79D" w14:textId="77777777" w:rsidR="009F661C" w:rsidRPr="009D13E1" w:rsidRDefault="009F661C" w:rsidP="00632846">
      <w:pPr>
        <w:numPr>
          <w:ilvl w:val="4"/>
          <w:numId w:val="16"/>
        </w:numPr>
        <w:tabs>
          <w:tab w:val="left" w:pos="1276"/>
          <w:tab w:val="left" w:pos="1418"/>
          <w:tab w:val="left" w:pos="1985"/>
        </w:tabs>
        <w:spacing w:after="0" w:line="240" w:lineRule="auto"/>
        <w:ind w:left="0" w:firstLine="567"/>
        <w:jc w:val="both"/>
        <w:rPr>
          <w:rFonts w:ascii="Tahoma" w:eastAsia="Tahoma" w:hAnsi="Tahoma" w:cs="Tahoma"/>
        </w:rPr>
      </w:pPr>
      <w:r w:rsidRPr="009D13E1">
        <w:rPr>
          <w:rFonts w:ascii="Tahoma" w:eastAsia="Tahoma" w:hAnsi="Tahoma" w:cs="Tahoma"/>
        </w:rPr>
        <w:t>testo objektai, taikiniai (IP adresai, prievadų numeriai, atakuoti URL parametrai, atakuotų žiniatinklio formų parametrai ir kt.);</w:t>
      </w:r>
    </w:p>
    <w:p w14:paraId="399B55C4" w14:textId="77777777" w:rsidR="009F661C" w:rsidRPr="009D13E1" w:rsidRDefault="009F661C" w:rsidP="00632846">
      <w:pPr>
        <w:numPr>
          <w:ilvl w:val="4"/>
          <w:numId w:val="16"/>
        </w:numPr>
        <w:tabs>
          <w:tab w:val="left" w:pos="1276"/>
          <w:tab w:val="left" w:pos="1418"/>
          <w:tab w:val="left" w:pos="1985"/>
        </w:tabs>
        <w:spacing w:after="0" w:line="240" w:lineRule="auto"/>
        <w:ind w:left="0" w:firstLine="567"/>
        <w:jc w:val="both"/>
        <w:rPr>
          <w:rFonts w:ascii="Tahoma" w:eastAsia="Tahoma" w:hAnsi="Tahoma" w:cs="Tahoma"/>
        </w:rPr>
      </w:pPr>
      <w:r w:rsidRPr="009D13E1">
        <w:rPr>
          <w:rFonts w:ascii="Tahoma" w:eastAsia="Tahoma" w:hAnsi="Tahoma" w:cs="Tahoma"/>
        </w:rPr>
        <w:t>testui/atakai naudoti programiniai/aparatiniai įrankiai ir priemonės;</w:t>
      </w:r>
    </w:p>
    <w:p w14:paraId="173610FB" w14:textId="77777777" w:rsidR="009F661C" w:rsidRPr="009D13E1" w:rsidRDefault="009F661C" w:rsidP="00632846">
      <w:pPr>
        <w:numPr>
          <w:ilvl w:val="4"/>
          <w:numId w:val="16"/>
        </w:numPr>
        <w:tabs>
          <w:tab w:val="left" w:pos="1276"/>
          <w:tab w:val="left" w:pos="1418"/>
          <w:tab w:val="left" w:pos="1985"/>
        </w:tabs>
        <w:spacing w:after="0" w:line="240" w:lineRule="auto"/>
        <w:ind w:left="0" w:firstLine="567"/>
        <w:jc w:val="both"/>
        <w:rPr>
          <w:rFonts w:ascii="Tahoma" w:eastAsia="Tahoma" w:hAnsi="Tahoma" w:cs="Tahoma"/>
        </w:rPr>
      </w:pPr>
      <w:r w:rsidRPr="009D13E1">
        <w:rPr>
          <w:rFonts w:ascii="Tahoma" w:eastAsia="Tahoma" w:hAnsi="Tahoma" w:cs="Tahoma"/>
        </w:rPr>
        <w:t>testo/atakos turinys, parašas, naudoto kenksmingo programinio kodo išeities tekstas, žiniatinklio užklausų parametrų reikšmės ir kt.;</w:t>
      </w:r>
    </w:p>
    <w:p w14:paraId="10361952" w14:textId="77777777" w:rsidR="009F661C" w:rsidRPr="009D13E1" w:rsidRDefault="009F661C" w:rsidP="00632846">
      <w:pPr>
        <w:numPr>
          <w:ilvl w:val="4"/>
          <w:numId w:val="16"/>
        </w:numPr>
        <w:tabs>
          <w:tab w:val="left" w:pos="1276"/>
          <w:tab w:val="left" w:pos="1418"/>
          <w:tab w:val="left" w:pos="1985"/>
        </w:tabs>
        <w:spacing w:after="0" w:line="240" w:lineRule="auto"/>
        <w:ind w:left="0" w:firstLine="567"/>
        <w:jc w:val="both"/>
        <w:rPr>
          <w:rFonts w:ascii="Tahoma" w:eastAsia="Tahoma" w:hAnsi="Tahoma" w:cs="Tahoma"/>
        </w:rPr>
      </w:pPr>
      <w:r w:rsidRPr="009D13E1">
        <w:rPr>
          <w:rFonts w:ascii="Tahoma" w:eastAsia="Tahoma" w:hAnsi="Tahoma" w:cs="Tahoma"/>
        </w:rPr>
        <w:t>testo rezultatas (sėkmingas, nesėkmingas);</w:t>
      </w:r>
    </w:p>
    <w:p w14:paraId="067611BF" w14:textId="77777777" w:rsidR="009F661C" w:rsidRPr="009D13E1" w:rsidRDefault="009F661C" w:rsidP="00632846">
      <w:pPr>
        <w:numPr>
          <w:ilvl w:val="4"/>
          <w:numId w:val="16"/>
        </w:numPr>
        <w:tabs>
          <w:tab w:val="left" w:pos="1276"/>
          <w:tab w:val="left" w:pos="1418"/>
          <w:tab w:val="left" w:pos="1985"/>
        </w:tabs>
        <w:spacing w:after="0" w:line="240" w:lineRule="auto"/>
        <w:ind w:left="0" w:firstLine="567"/>
        <w:jc w:val="both"/>
        <w:rPr>
          <w:rFonts w:ascii="Tahoma" w:eastAsia="Tahoma" w:hAnsi="Tahoma" w:cs="Tahoma"/>
        </w:rPr>
      </w:pPr>
      <w:r w:rsidRPr="009D13E1">
        <w:rPr>
          <w:rFonts w:ascii="Tahoma" w:eastAsia="Tahoma" w:hAnsi="Tahoma" w:cs="Tahoma"/>
        </w:rPr>
        <w:t xml:space="preserve">testo ar testavimo įrankio išdavos (angl. </w:t>
      </w:r>
      <w:proofErr w:type="spellStart"/>
      <w:r w:rsidRPr="009D13E1">
        <w:rPr>
          <w:rFonts w:ascii="Tahoma" w:eastAsia="Tahoma" w:hAnsi="Tahoma" w:cs="Tahoma"/>
        </w:rPr>
        <w:t>output</w:t>
      </w:r>
      <w:proofErr w:type="spellEnd"/>
      <w:r w:rsidRPr="009D13E1">
        <w:rPr>
          <w:rFonts w:ascii="Tahoma" w:eastAsia="Tahoma" w:hAnsi="Tahoma" w:cs="Tahoma"/>
        </w:rPr>
        <w:t>) ir pažeidžiamumo buvimo/nebuvimo įrodymai;</w:t>
      </w:r>
    </w:p>
    <w:p w14:paraId="7A936D47" w14:textId="77777777" w:rsidR="009F661C" w:rsidRPr="009D13E1" w:rsidRDefault="009F661C" w:rsidP="00632846">
      <w:pPr>
        <w:numPr>
          <w:ilvl w:val="4"/>
          <w:numId w:val="16"/>
        </w:numPr>
        <w:tabs>
          <w:tab w:val="left" w:pos="1276"/>
          <w:tab w:val="left" w:pos="1418"/>
          <w:tab w:val="left" w:pos="1985"/>
        </w:tabs>
        <w:spacing w:after="0" w:line="240" w:lineRule="auto"/>
        <w:ind w:left="0" w:firstLine="567"/>
        <w:jc w:val="both"/>
        <w:rPr>
          <w:rFonts w:ascii="Tahoma" w:eastAsia="Tahoma" w:hAnsi="Tahoma" w:cs="Tahoma"/>
        </w:rPr>
      </w:pPr>
      <w:r w:rsidRPr="009D13E1">
        <w:rPr>
          <w:rFonts w:ascii="Tahoma" w:eastAsia="Tahoma" w:hAnsi="Tahoma" w:cs="Tahoma"/>
        </w:rPr>
        <w:lastRenderedPageBreak/>
        <w:t>testo rezultatai, išvados, pažeidžiamumo pašalinimo rekomendacijos, šalinimo planas (suderintas su Perkančiąja organizacija);</w:t>
      </w:r>
    </w:p>
    <w:p w14:paraId="04D43309" w14:textId="77777777" w:rsidR="009F661C" w:rsidRPr="009D13E1" w:rsidRDefault="009F661C" w:rsidP="00632846">
      <w:pPr>
        <w:numPr>
          <w:ilvl w:val="4"/>
          <w:numId w:val="16"/>
        </w:numPr>
        <w:tabs>
          <w:tab w:val="left" w:pos="1276"/>
          <w:tab w:val="left" w:pos="1418"/>
          <w:tab w:val="left" w:pos="1985"/>
        </w:tabs>
        <w:spacing w:after="0" w:line="240" w:lineRule="auto"/>
        <w:ind w:left="0" w:firstLine="567"/>
        <w:jc w:val="both"/>
        <w:rPr>
          <w:rFonts w:ascii="Tahoma" w:eastAsia="Tahoma" w:hAnsi="Tahoma" w:cs="Tahoma"/>
        </w:rPr>
      </w:pPr>
      <w:r w:rsidRPr="009D13E1">
        <w:rPr>
          <w:rFonts w:ascii="Tahoma" w:eastAsia="Tahoma" w:hAnsi="Tahoma" w:cs="Tahoma"/>
        </w:rPr>
        <w:t xml:space="preserve">jeigu atsparumo įsilaužimui testavimo metu tikrinami atskiri sistemos komponentai (pvz. skirtingi funkciniai moduliai, kurie pasiekiami skirtingais interneto nuorodų (angl.  – URL) </w:t>
      </w:r>
      <w:proofErr w:type="spellStart"/>
      <w:r w:rsidRPr="009D13E1">
        <w:rPr>
          <w:rFonts w:ascii="Tahoma" w:eastAsia="Tahoma" w:hAnsi="Tahoma" w:cs="Tahoma"/>
        </w:rPr>
        <w:t>subdomenais</w:t>
      </w:r>
      <w:proofErr w:type="spellEnd"/>
      <w:r w:rsidRPr="009D13E1">
        <w:rPr>
          <w:rFonts w:ascii="Tahoma" w:eastAsia="Tahoma" w:hAnsi="Tahoma" w:cs="Tahoma"/>
        </w:rPr>
        <w:t>), ataskaitoje tokių atskirų sistemos komponentų testavimo rezultatai turi būti išdėstyti atskirai;</w:t>
      </w:r>
    </w:p>
    <w:p w14:paraId="5BB685A8" w14:textId="77777777" w:rsidR="009F661C" w:rsidRPr="009D13E1" w:rsidRDefault="009F661C" w:rsidP="00632846">
      <w:pPr>
        <w:numPr>
          <w:ilvl w:val="4"/>
          <w:numId w:val="16"/>
        </w:numPr>
        <w:tabs>
          <w:tab w:val="left" w:pos="1276"/>
          <w:tab w:val="left" w:pos="1418"/>
          <w:tab w:val="left" w:pos="2268"/>
        </w:tabs>
        <w:spacing w:after="0" w:line="240" w:lineRule="auto"/>
        <w:ind w:left="0" w:firstLine="567"/>
        <w:jc w:val="both"/>
        <w:rPr>
          <w:rFonts w:ascii="Tahoma" w:eastAsia="Tahoma" w:hAnsi="Tahoma" w:cs="Tahoma"/>
        </w:rPr>
      </w:pPr>
      <w:r w:rsidRPr="009D13E1">
        <w:rPr>
          <w:rFonts w:ascii="Tahoma" w:eastAsia="Tahoma" w:hAnsi="Tahoma" w:cs="Tahoma"/>
        </w:rPr>
        <w:t>pateikiami visi galimi įsilaužimų scenarijai – detaliai aprašyta veiksmų seka, kaip išnaudoti vieną ar kitą saugumo trūkumą (pateikiami tik esant technologiniams pažeidžiamumams).</w:t>
      </w:r>
    </w:p>
    <w:p w14:paraId="04327060" w14:textId="77777777" w:rsidR="009F661C" w:rsidRPr="009D13E1" w:rsidRDefault="009F661C" w:rsidP="00632846">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kiekvienai aptiktai saugumo klaidai/spragai, pagal poveikį ir pasireiškimo tikimybę priskiriami rizikos įverčiai (žema, vidutinė, aukšta, kritinė), bei pateikiama metodika, pagal kurią šie įverčiai priskiriami;</w:t>
      </w:r>
    </w:p>
    <w:p w14:paraId="403B61FB" w14:textId="11E8C9AE" w:rsidR="00272144" w:rsidRPr="00A730CF" w:rsidRDefault="009D7B5D" w:rsidP="00632846">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A730CF">
        <w:rPr>
          <w:rFonts w:ascii="Tahoma" w:eastAsia="Tahoma" w:hAnsi="Tahoma" w:cs="Tahoma"/>
        </w:rPr>
        <w:t>A</w:t>
      </w:r>
      <w:r w:rsidR="00272144" w:rsidRPr="00A730CF">
        <w:rPr>
          <w:rFonts w:ascii="Tahoma" w:eastAsia="Tahoma" w:hAnsi="Tahoma" w:cs="Tahoma"/>
        </w:rPr>
        <w:t>taskaitos dokumentai turi būti rengiami etapais, pateikiant perkančiajai organizacijai kiekvieno etapo rezultatus, juos pristatant ir aptariant su perkančiosios organizacijos atstovais naudojant perkančiosios organizacijos suteiktą įrangą arba perkančiosios organizacijos patalpose. Apie testavimo metu nustatytas kritines saugumo spragas Paslaugų teikėjas turi nedelsiant informuoti perkančiąją organizaciją</w:t>
      </w:r>
      <w:r w:rsidR="005A0171" w:rsidRPr="00A730CF">
        <w:rPr>
          <w:rFonts w:ascii="Tahoma" w:eastAsia="Tahoma" w:hAnsi="Tahoma" w:cs="Tahoma"/>
        </w:rPr>
        <w:t>,</w:t>
      </w:r>
      <w:r w:rsidR="00394CEB" w:rsidRPr="00A730CF">
        <w:rPr>
          <w:rFonts w:ascii="Tahoma" w:eastAsia="Tahoma" w:hAnsi="Tahoma" w:cs="Tahoma"/>
        </w:rPr>
        <w:t xml:space="preserve"> ne vėliau kaip testavimo periodo pabaiga</w:t>
      </w:r>
      <w:r w:rsidR="00272144" w:rsidRPr="00A730CF">
        <w:rPr>
          <w:rFonts w:ascii="Tahoma" w:eastAsia="Tahoma" w:hAnsi="Tahoma" w:cs="Tahoma"/>
        </w:rPr>
        <w:t xml:space="preserve">, siekiant kuo operatyviau pašalinti saugumo spragas ir sumažinti galimą jų žalą. Testavimo metu Paslaugų teikėjo paskirtų specialistų atliekamų veiksmų priežiūrą vykdys perkančiosios organizacijos darbuotojai. </w:t>
      </w:r>
    </w:p>
    <w:p w14:paraId="46A89C6C" w14:textId="412A9F45" w:rsidR="00272144" w:rsidRPr="00A730CF" w:rsidRDefault="00272144" w:rsidP="00632846">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A730CF">
        <w:rPr>
          <w:rFonts w:ascii="Tahoma" w:eastAsia="Tahoma" w:hAnsi="Tahoma" w:cs="Tahoma"/>
        </w:rPr>
        <w:t>Paslaugų teikimo metu Paslaugų teikėjas turės išanalizuoti surinktą informaciją ir parengti atsparumo įsilaužimui testavimo ataskaitas, kuriose turi būti aprašyta ir įvertinta esama saugos būsena ir pateiktos „gerąja praktika“ ir standartais paremtos rekomendacijos.</w:t>
      </w:r>
    </w:p>
    <w:p w14:paraId="1E0DCD65" w14:textId="77777777" w:rsidR="009F661C" w:rsidRPr="009D13E1" w:rsidRDefault="009F661C" w:rsidP="00632846">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A730CF">
        <w:rPr>
          <w:rFonts w:ascii="Tahoma" w:eastAsia="Tahoma" w:hAnsi="Tahoma" w:cs="Tahoma"/>
        </w:rPr>
        <w:t>Ataskaitose turi</w:t>
      </w:r>
      <w:r w:rsidRPr="009D13E1">
        <w:rPr>
          <w:rFonts w:ascii="Tahoma" w:eastAsia="Tahoma" w:hAnsi="Tahoma" w:cs="Tahoma"/>
        </w:rPr>
        <w:t xml:space="preserve"> leisti iš karto identifikuoti labiausiai pažeidžiamas IS vietas ir didžiausius trūkumus, o atlikus pakartotinius pažeidžiamumų įvertinimus ateityje, leisti palyginti gautus rezultatus ir įvertinti pokyčius;</w:t>
      </w:r>
    </w:p>
    <w:p w14:paraId="128D7037" w14:textId="77777777" w:rsidR="009F661C" w:rsidRPr="009D13E1" w:rsidRDefault="009F661C" w:rsidP="00632846">
      <w:pPr>
        <w:numPr>
          <w:ilvl w:val="2"/>
          <w:numId w:val="16"/>
        </w:numPr>
        <w:tabs>
          <w:tab w:val="left" w:pos="1276"/>
          <w:tab w:val="left" w:pos="1418"/>
          <w:tab w:val="left" w:pos="1560"/>
        </w:tabs>
        <w:spacing w:after="0" w:line="240" w:lineRule="auto"/>
        <w:ind w:left="0" w:firstLine="567"/>
        <w:jc w:val="both"/>
        <w:rPr>
          <w:rFonts w:ascii="Tahoma" w:eastAsia="Tahoma" w:hAnsi="Tahoma" w:cs="Tahoma"/>
        </w:rPr>
      </w:pPr>
      <w:r w:rsidRPr="009D13E1">
        <w:rPr>
          <w:rFonts w:ascii="Tahoma" w:eastAsia="Tahoma" w:hAnsi="Tahoma" w:cs="Tahoma"/>
        </w:rPr>
        <w:t>pateiktas pastebėtų pažeidžiamumų ir (arba) trūkumų šalinimo plano projektas, kuriame numatomos saugos stiprinimo priemonės.</w:t>
      </w:r>
    </w:p>
    <w:p w14:paraId="7E385C9B" w14:textId="77777777" w:rsidR="009F661C" w:rsidRPr="009D13E1" w:rsidRDefault="009F661C" w:rsidP="00632846">
      <w:pPr>
        <w:pBdr>
          <w:top w:val="nil"/>
          <w:left w:val="nil"/>
          <w:bottom w:val="nil"/>
          <w:right w:val="nil"/>
          <w:between w:val="nil"/>
        </w:pBdr>
        <w:tabs>
          <w:tab w:val="left" w:pos="360"/>
          <w:tab w:val="left" w:pos="1276"/>
          <w:tab w:val="left" w:pos="1560"/>
          <w:tab w:val="left" w:pos="1991"/>
        </w:tabs>
        <w:spacing w:after="0" w:line="240" w:lineRule="auto"/>
        <w:ind w:firstLine="567"/>
        <w:jc w:val="both"/>
        <w:rPr>
          <w:rFonts w:ascii="Tahoma" w:eastAsia="Tahoma" w:hAnsi="Tahoma" w:cs="Tahoma"/>
          <w:color w:val="000000"/>
        </w:rPr>
      </w:pPr>
    </w:p>
    <w:p w14:paraId="5D4517EC" w14:textId="77777777" w:rsidR="00C775FB" w:rsidRPr="009D13E1" w:rsidRDefault="00C775FB" w:rsidP="00632846">
      <w:pPr>
        <w:tabs>
          <w:tab w:val="left" w:pos="1276"/>
        </w:tabs>
        <w:spacing w:after="0" w:line="240" w:lineRule="auto"/>
        <w:ind w:firstLine="567"/>
        <w:jc w:val="center"/>
        <w:rPr>
          <w:rFonts w:ascii="Tahoma" w:eastAsia="Tahoma" w:hAnsi="Tahoma" w:cs="Tahoma"/>
          <w:b/>
        </w:rPr>
      </w:pPr>
    </w:p>
    <w:p w14:paraId="5E758A1B" w14:textId="04EA96F4" w:rsidR="00327FD2" w:rsidRPr="009D13E1" w:rsidRDefault="003C6567" w:rsidP="00632846">
      <w:pPr>
        <w:tabs>
          <w:tab w:val="left" w:pos="1276"/>
        </w:tabs>
        <w:spacing w:after="0" w:line="240" w:lineRule="auto"/>
        <w:ind w:firstLine="567"/>
        <w:jc w:val="center"/>
        <w:rPr>
          <w:rFonts w:ascii="Tahoma" w:eastAsia="Tahoma" w:hAnsi="Tahoma" w:cs="Tahoma"/>
          <w:b/>
        </w:rPr>
      </w:pPr>
      <w:r w:rsidRPr="009D13E1">
        <w:rPr>
          <w:rFonts w:ascii="Tahoma" w:eastAsia="Tahoma" w:hAnsi="Tahoma" w:cs="Tahoma"/>
          <w:b/>
        </w:rPr>
        <w:t>IV. KITI REIKALAVIMAI</w:t>
      </w:r>
    </w:p>
    <w:p w14:paraId="22AABAA4" w14:textId="77777777" w:rsidR="003C6567" w:rsidRPr="009D13E1" w:rsidRDefault="003C6567" w:rsidP="00632846">
      <w:pPr>
        <w:tabs>
          <w:tab w:val="left" w:pos="1276"/>
        </w:tabs>
        <w:spacing w:after="0" w:line="240" w:lineRule="auto"/>
        <w:ind w:firstLine="567"/>
        <w:jc w:val="center"/>
        <w:rPr>
          <w:rFonts w:ascii="Tahoma" w:eastAsia="Tahoma" w:hAnsi="Tahoma" w:cs="Tahoma"/>
          <w:b/>
        </w:rPr>
      </w:pPr>
    </w:p>
    <w:p w14:paraId="412F8C48" w14:textId="3E23D392" w:rsidR="008D06F6" w:rsidRPr="009D13E1" w:rsidRDefault="00BF336B" w:rsidP="00632846">
      <w:pPr>
        <w:numPr>
          <w:ilvl w:val="0"/>
          <w:numId w:val="16"/>
        </w:numPr>
        <w:pBdr>
          <w:top w:val="nil"/>
          <w:left w:val="nil"/>
          <w:bottom w:val="nil"/>
          <w:right w:val="nil"/>
          <w:between w:val="nil"/>
        </w:pBdr>
        <w:tabs>
          <w:tab w:val="left" w:pos="851"/>
          <w:tab w:val="left" w:pos="993"/>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Atsparumo įsilaužimui testavimai turi būti atlikti vadovaujantis šiais teisės aktais:</w:t>
      </w:r>
    </w:p>
    <w:p w14:paraId="0AE9866C" w14:textId="3980FD0B" w:rsidR="008D06F6" w:rsidRPr="009D13E1" w:rsidRDefault="00BF336B" w:rsidP="00632846">
      <w:pPr>
        <w:numPr>
          <w:ilvl w:val="0"/>
          <w:numId w:val="16"/>
        </w:numPr>
        <w:pBdr>
          <w:top w:val="nil"/>
          <w:left w:val="nil"/>
          <w:bottom w:val="nil"/>
          <w:right w:val="nil"/>
          <w:between w:val="nil"/>
        </w:pBdr>
        <w:tabs>
          <w:tab w:val="left" w:pos="851"/>
          <w:tab w:val="left" w:pos="993"/>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Lietuvos Respublikos kibernetinio saugumo įstatymu;</w:t>
      </w:r>
    </w:p>
    <w:p w14:paraId="394030C4" w14:textId="24784F36" w:rsidR="008D06F6" w:rsidRPr="009D13E1" w:rsidRDefault="00BF336B" w:rsidP="00632846">
      <w:pPr>
        <w:numPr>
          <w:ilvl w:val="0"/>
          <w:numId w:val="16"/>
        </w:numPr>
        <w:pBdr>
          <w:top w:val="nil"/>
          <w:left w:val="nil"/>
          <w:bottom w:val="nil"/>
          <w:right w:val="nil"/>
          <w:between w:val="nil"/>
        </w:pBdr>
        <w:tabs>
          <w:tab w:val="left" w:pos="851"/>
          <w:tab w:val="left" w:pos="993"/>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Lietuvos Respublikos informacinių išteklių valdymo įstatymu;</w:t>
      </w:r>
    </w:p>
    <w:p w14:paraId="64FE01ED" w14:textId="368397A5" w:rsidR="008D06F6" w:rsidRPr="009D13E1" w:rsidRDefault="00BF336B" w:rsidP="00632846">
      <w:pPr>
        <w:numPr>
          <w:ilvl w:val="0"/>
          <w:numId w:val="16"/>
        </w:numPr>
        <w:pBdr>
          <w:top w:val="nil"/>
          <w:left w:val="nil"/>
          <w:bottom w:val="nil"/>
          <w:right w:val="nil"/>
          <w:between w:val="nil"/>
        </w:pBdr>
        <w:tabs>
          <w:tab w:val="left" w:pos="851"/>
          <w:tab w:val="left" w:pos="993"/>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2016 m. balandžio 27 d. Europos Parlamento ir Tarybos Reglamentu (ES) 2016/679 „Dėl fizinių asmenų apsaugos tvarkant asmens duomenis ir dėl laisvo tokių duomenų judėjimo ir kuriuo panaikinama Direktyva 95/46/EB“ (Bendrasis duomenų apsaugos reglamentas);</w:t>
      </w:r>
    </w:p>
    <w:p w14:paraId="25D0F6C6" w14:textId="715D644A" w:rsidR="008D06F6" w:rsidRPr="009D13E1" w:rsidRDefault="00BF336B" w:rsidP="00632846">
      <w:pPr>
        <w:numPr>
          <w:ilvl w:val="0"/>
          <w:numId w:val="16"/>
        </w:numPr>
        <w:pBdr>
          <w:top w:val="nil"/>
          <w:left w:val="nil"/>
          <w:bottom w:val="nil"/>
          <w:right w:val="nil"/>
          <w:between w:val="nil"/>
        </w:pBdr>
        <w:tabs>
          <w:tab w:val="left" w:pos="851"/>
          <w:tab w:val="left" w:pos="993"/>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Registrų steigimo, kūrimo, reorganizavimo ir likvidavimo tvarkos aprašu, patvirtintu Lietuvos Respublikos Vyriausybės 2012 m. liepos 18 d. nutarimu Nr. 881 „Dėl Registrų steigimo, kūrimo, reorganizavimo ir likvidavimo tvarkos aprašo patvirtinimo“;</w:t>
      </w:r>
    </w:p>
    <w:p w14:paraId="4AF38DE8" w14:textId="26DD5270" w:rsidR="008D06F6" w:rsidRPr="009D13E1" w:rsidRDefault="00BF336B" w:rsidP="00632846">
      <w:pPr>
        <w:numPr>
          <w:ilvl w:val="0"/>
          <w:numId w:val="16"/>
        </w:numPr>
        <w:pBdr>
          <w:top w:val="nil"/>
          <w:left w:val="nil"/>
          <w:bottom w:val="nil"/>
          <w:right w:val="nil"/>
          <w:between w:val="nil"/>
        </w:pBdr>
        <w:tabs>
          <w:tab w:val="left" w:pos="851"/>
          <w:tab w:val="left" w:pos="993"/>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p>
    <w:p w14:paraId="540EAE77" w14:textId="172992C2" w:rsidR="008D06F6" w:rsidRPr="009D13E1" w:rsidRDefault="00BF336B" w:rsidP="00632846">
      <w:pPr>
        <w:numPr>
          <w:ilvl w:val="0"/>
          <w:numId w:val="16"/>
        </w:numPr>
        <w:pBdr>
          <w:top w:val="nil"/>
          <w:left w:val="nil"/>
          <w:bottom w:val="nil"/>
          <w:right w:val="nil"/>
          <w:between w:val="nil"/>
        </w:pBdr>
        <w:tabs>
          <w:tab w:val="left" w:pos="851"/>
          <w:tab w:val="left" w:pos="993"/>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Bendrųjų elektroninės informacijos saugos reikalavimų aprašu, patvirtintu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5DBB6F81" w14:textId="7EC54419" w:rsidR="008D06F6" w:rsidRPr="009D13E1" w:rsidRDefault="00BF336B" w:rsidP="00632846">
      <w:pPr>
        <w:numPr>
          <w:ilvl w:val="0"/>
          <w:numId w:val="16"/>
        </w:numPr>
        <w:pBdr>
          <w:top w:val="nil"/>
          <w:left w:val="nil"/>
          <w:bottom w:val="nil"/>
          <w:right w:val="nil"/>
          <w:between w:val="nil"/>
        </w:pBdr>
        <w:tabs>
          <w:tab w:val="left" w:pos="851"/>
          <w:tab w:val="left" w:pos="993"/>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Techninių valstybės registrų (kadastrų), žinybinių registrų, valstybės informacinių sistemų ir kitų informacinių sistemų elektroninės informacijos saugos reikalavimų aprašu, patvirtintu Lietuvos Respublikos krašto apsaugos ministro 2020 m. gruodžio 4 d. įsakymu Nr. V-941 “Dėl Techninių valstybės registrų (kadastrų), žinybinių registrų, valstybės informacinių sistemų ir kitų informacinių </w:t>
      </w:r>
      <w:r w:rsidRPr="009D13E1">
        <w:rPr>
          <w:rFonts w:ascii="Tahoma" w:eastAsia="Tahoma" w:hAnsi="Tahoma" w:cs="Tahoma"/>
          <w:color w:val="000000"/>
        </w:rPr>
        <w:lastRenderedPageBreak/>
        <w:t>sistemų elektroninės informacijos saugos reikalavimų aprašo ir Informacinių technologijų saugos atitikties vertinimo metodikos patvirtinimo”;</w:t>
      </w:r>
    </w:p>
    <w:p w14:paraId="458A06E1" w14:textId="10D9DBA4" w:rsidR="00327FD2" w:rsidRPr="009D13E1" w:rsidRDefault="00BF336B" w:rsidP="00632846">
      <w:pPr>
        <w:numPr>
          <w:ilvl w:val="0"/>
          <w:numId w:val="16"/>
        </w:numPr>
        <w:pBdr>
          <w:top w:val="nil"/>
          <w:left w:val="nil"/>
          <w:bottom w:val="nil"/>
          <w:right w:val="nil"/>
          <w:between w:val="nil"/>
        </w:pBdr>
        <w:tabs>
          <w:tab w:val="left" w:pos="851"/>
          <w:tab w:val="left" w:pos="993"/>
          <w:tab w:val="left" w:pos="1134"/>
          <w:tab w:val="left" w:pos="1276"/>
          <w:tab w:val="left" w:pos="1991"/>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Paslaugos turi būti suteiktos pagal viešai žinomą ir pripažintą atvirą ar komercinę </w:t>
      </w:r>
      <w:r w:rsidR="005A5CEE" w:rsidRPr="009D13E1">
        <w:rPr>
          <w:rFonts w:ascii="Tahoma" w:eastAsia="Tahoma" w:hAnsi="Tahoma" w:cs="Tahoma"/>
          <w:color w:val="000000"/>
        </w:rPr>
        <w:t>pažeidžiamumo</w:t>
      </w:r>
      <w:r w:rsidRPr="009D13E1">
        <w:rPr>
          <w:rFonts w:ascii="Tahoma" w:eastAsia="Tahoma" w:hAnsi="Tahoma" w:cs="Tahoma"/>
          <w:color w:val="000000"/>
        </w:rPr>
        <w:t xml:space="preserve"> įvertinimo metodiką (angl. </w:t>
      </w:r>
      <w:proofErr w:type="spellStart"/>
      <w:r w:rsidR="00407F8F" w:rsidRPr="009D13E1">
        <w:rPr>
          <w:rFonts w:ascii="Tahoma" w:eastAsia="Tahoma" w:hAnsi="Tahoma" w:cs="Tahoma"/>
          <w:i/>
          <w:color w:val="000000"/>
        </w:rPr>
        <w:t>Penetration</w:t>
      </w:r>
      <w:proofErr w:type="spellEnd"/>
      <w:r w:rsidRPr="009D13E1">
        <w:rPr>
          <w:rFonts w:ascii="Tahoma" w:eastAsia="Tahoma" w:hAnsi="Tahoma" w:cs="Tahoma"/>
          <w:i/>
          <w:color w:val="000000"/>
        </w:rPr>
        <w:t xml:space="preserve"> </w:t>
      </w:r>
      <w:proofErr w:type="spellStart"/>
      <w:r w:rsidRPr="009D13E1">
        <w:rPr>
          <w:rFonts w:ascii="Tahoma" w:eastAsia="Tahoma" w:hAnsi="Tahoma" w:cs="Tahoma"/>
          <w:i/>
          <w:color w:val="000000"/>
        </w:rPr>
        <w:t>testing</w:t>
      </w:r>
      <w:proofErr w:type="spellEnd"/>
      <w:r w:rsidRPr="009D13E1">
        <w:rPr>
          <w:rFonts w:ascii="Tahoma" w:eastAsia="Tahoma" w:hAnsi="Tahoma" w:cs="Tahoma"/>
          <w:i/>
          <w:color w:val="000000"/>
        </w:rPr>
        <w:t xml:space="preserve"> </w:t>
      </w:r>
      <w:proofErr w:type="spellStart"/>
      <w:r w:rsidRPr="009D13E1">
        <w:rPr>
          <w:rFonts w:ascii="Tahoma" w:eastAsia="Tahoma" w:hAnsi="Tahoma" w:cs="Tahoma"/>
          <w:i/>
          <w:color w:val="000000"/>
        </w:rPr>
        <w:t>methodology</w:t>
      </w:r>
      <w:proofErr w:type="spellEnd"/>
      <w:r w:rsidRPr="009D13E1">
        <w:rPr>
          <w:rFonts w:ascii="Tahoma" w:eastAsia="Tahoma" w:hAnsi="Tahoma" w:cs="Tahoma"/>
          <w:color w:val="000000"/>
        </w:rPr>
        <w:t xml:space="preserve">). </w:t>
      </w:r>
    </w:p>
    <w:p w14:paraId="5B36CB1D" w14:textId="3DE40991" w:rsidR="00327FD2" w:rsidRPr="009D13E1" w:rsidRDefault="00BF336B" w:rsidP="00632846">
      <w:pPr>
        <w:numPr>
          <w:ilvl w:val="0"/>
          <w:numId w:val="16"/>
        </w:numPr>
        <w:pBdr>
          <w:top w:val="nil"/>
          <w:left w:val="nil"/>
          <w:bottom w:val="nil"/>
          <w:right w:val="nil"/>
          <w:between w:val="nil"/>
        </w:pBdr>
        <w:tabs>
          <w:tab w:val="left" w:pos="851"/>
          <w:tab w:val="left" w:pos="1134"/>
          <w:tab w:val="left" w:pos="1276"/>
        </w:tabs>
        <w:spacing w:after="0" w:line="240" w:lineRule="auto"/>
        <w:ind w:left="0" w:firstLine="567"/>
        <w:jc w:val="both"/>
        <w:rPr>
          <w:rFonts w:ascii="Tahoma" w:eastAsia="Tahoma" w:hAnsi="Tahoma" w:cs="Tahoma"/>
          <w:color w:val="000000"/>
        </w:rPr>
      </w:pPr>
      <w:r w:rsidRPr="009D13E1">
        <w:rPr>
          <w:rFonts w:ascii="Tahoma" w:eastAsia="Tahoma" w:hAnsi="Tahoma" w:cs="Tahoma"/>
          <w:color w:val="000000"/>
        </w:rPr>
        <w:t xml:space="preserve">Naudojami vertinimo kriterijai turi būti objektyvūs, išsamūs, tinkami vertinamam objektui, išmatuojami, suprantami, plačiai pripažinti, autoritetingi ir suprantami perkančiajai organizacijai. Turi būti žinomi atitikties kriterijų pasirinkimo šaltiniai, o patys kriterijai suderinti su </w:t>
      </w:r>
      <w:r w:rsidR="006A76CC" w:rsidRPr="009D13E1">
        <w:rPr>
          <w:rFonts w:ascii="Tahoma" w:eastAsia="Tahoma" w:hAnsi="Tahoma" w:cs="Tahoma"/>
          <w:color w:val="000000"/>
        </w:rPr>
        <w:t>p</w:t>
      </w:r>
      <w:r w:rsidRPr="009D13E1">
        <w:rPr>
          <w:rFonts w:ascii="Tahoma" w:eastAsia="Tahoma" w:hAnsi="Tahoma" w:cs="Tahoma"/>
          <w:color w:val="000000"/>
        </w:rPr>
        <w:t xml:space="preserve">erkančiąja organizacija. Taip pat Paslaugų teikėjas turės suderinti su </w:t>
      </w:r>
      <w:r w:rsidR="006A76CC" w:rsidRPr="009D13E1">
        <w:rPr>
          <w:rFonts w:ascii="Tahoma" w:eastAsia="Tahoma" w:hAnsi="Tahoma" w:cs="Tahoma"/>
          <w:color w:val="000000"/>
        </w:rPr>
        <w:t>p</w:t>
      </w:r>
      <w:r w:rsidRPr="009D13E1">
        <w:rPr>
          <w:rFonts w:ascii="Tahoma" w:eastAsia="Tahoma" w:hAnsi="Tahoma" w:cs="Tahoma"/>
          <w:color w:val="000000"/>
        </w:rPr>
        <w:t xml:space="preserve">erkančiąja organizacija </w:t>
      </w:r>
      <w:r w:rsidR="00407F8F" w:rsidRPr="009D13E1">
        <w:rPr>
          <w:rFonts w:ascii="Tahoma" w:eastAsia="Tahoma" w:hAnsi="Tahoma" w:cs="Tahoma"/>
          <w:color w:val="000000"/>
        </w:rPr>
        <w:t>P</w:t>
      </w:r>
      <w:r w:rsidRPr="009D13E1">
        <w:rPr>
          <w:rFonts w:ascii="Tahoma" w:eastAsia="Tahoma" w:hAnsi="Tahoma" w:cs="Tahoma"/>
          <w:color w:val="000000"/>
        </w:rPr>
        <w:t xml:space="preserve">aslaugų teikimo metu naudojamus vertinimo būdus, metodus ir priemones prieš pradedant IS saugumo auditą. </w:t>
      </w:r>
    </w:p>
    <w:p w14:paraId="16C37CDE" w14:textId="3DEAA1E3" w:rsidR="00971BCD" w:rsidRPr="009D13E1" w:rsidRDefault="00BF336B" w:rsidP="00632846">
      <w:pPr>
        <w:numPr>
          <w:ilvl w:val="0"/>
          <w:numId w:val="16"/>
        </w:numPr>
        <w:pBdr>
          <w:top w:val="nil"/>
          <w:left w:val="nil"/>
          <w:bottom w:val="nil"/>
          <w:right w:val="nil"/>
          <w:between w:val="nil"/>
        </w:pBdr>
        <w:tabs>
          <w:tab w:val="left" w:pos="851"/>
          <w:tab w:val="left" w:pos="1134"/>
          <w:tab w:val="left" w:pos="1276"/>
        </w:tabs>
        <w:spacing w:after="0" w:line="240" w:lineRule="auto"/>
        <w:ind w:left="0" w:firstLine="567"/>
        <w:jc w:val="both"/>
        <w:rPr>
          <w:rFonts w:ascii="Tahoma" w:hAnsi="Tahoma" w:cs="Tahoma"/>
        </w:rPr>
      </w:pPr>
      <w:r w:rsidRPr="009D13E1">
        <w:rPr>
          <w:rFonts w:ascii="Tahoma" w:eastAsia="Tahoma" w:hAnsi="Tahoma" w:cs="Tahoma"/>
          <w:color w:val="000000"/>
        </w:rPr>
        <w:t xml:space="preserve">Naudojami </w:t>
      </w:r>
      <w:r w:rsidR="005A5CEE" w:rsidRPr="009D13E1">
        <w:rPr>
          <w:rFonts w:ascii="Tahoma" w:eastAsia="Tahoma" w:hAnsi="Tahoma" w:cs="Tahoma"/>
          <w:color w:val="000000"/>
        </w:rPr>
        <w:t>pažeidžiamumo</w:t>
      </w:r>
      <w:r w:rsidRPr="009D13E1">
        <w:rPr>
          <w:rFonts w:ascii="Tahoma" w:eastAsia="Tahoma" w:hAnsi="Tahoma" w:cs="Tahoma"/>
          <w:color w:val="000000"/>
        </w:rPr>
        <w:t xml:space="preserve"> identifikavimo, įsilaužimo testavimo (kibernetinių atakų imitavimo) metodai turi būti naudojami ir kontroliuojami taip, kad nebūtų sukeltas neigiamas poveikis testuojamiems objektams (pvz., sistemų ir su jomis susijusių sistemų duomenų sugadinimas, veiklos sutrikdymas, apsaugos išjungimas arba apsaugos sumažinimas ir pan.) arba prieš testavimą turi būti imamasi visų įmanomų priemonių (pvz., atsarginės kopijos ir kt.), kad būtų operatyviai pašalinti visi neigiami testavimo padariniai. </w:t>
      </w:r>
      <w:r w:rsidRPr="009D13E1">
        <w:rPr>
          <w:rFonts w:ascii="Tahoma" w:eastAsia="Tahoma" w:hAnsi="Tahoma" w:cs="Tahoma"/>
        </w:rPr>
        <w:t>Jeigu dėl Paslaugų teikėjo vykdomų darbų įvyks įrangos, sistemos gedimas ar duomenų vientisumo pažeidimas ar praradimas, įrangos, sistemos funkcionalumas ar (ir) duomenys turi būti atstatomi Paslaugų teikėjo finansiniais ir kitokiais ištekliais ne vėliau kaip per 8</w:t>
      </w:r>
      <w:r w:rsidR="00F97CA5" w:rsidRPr="009D13E1">
        <w:rPr>
          <w:rFonts w:ascii="Tahoma" w:eastAsia="Tahoma" w:hAnsi="Tahoma" w:cs="Tahoma"/>
        </w:rPr>
        <w:t> </w:t>
      </w:r>
      <w:r w:rsidRPr="009D13E1">
        <w:rPr>
          <w:rFonts w:ascii="Tahoma" w:eastAsia="Tahoma" w:hAnsi="Tahoma" w:cs="Tahoma"/>
        </w:rPr>
        <w:t>val.</w:t>
      </w:r>
      <w:r w:rsidR="00D61A7C" w:rsidRPr="009D13E1">
        <w:rPr>
          <w:rFonts w:ascii="Tahoma" w:eastAsia="Tahoma" w:hAnsi="Tahoma" w:cs="Tahoma"/>
        </w:rPr>
        <w:t xml:space="preserve"> nuo </w:t>
      </w:r>
      <w:r w:rsidR="00F97CA5" w:rsidRPr="009D13E1">
        <w:rPr>
          <w:rFonts w:ascii="Tahoma" w:eastAsia="Tahoma" w:hAnsi="Tahoma" w:cs="Tahoma"/>
        </w:rPr>
        <w:t>incidento (įrangos gedimo, duomenų vientisumo pažeidimo ar praradimo)</w:t>
      </w:r>
      <w:r w:rsidR="00D61A7C" w:rsidRPr="009D13E1">
        <w:rPr>
          <w:rFonts w:ascii="Tahoma" w:eastAsia="Tahoma" w:hAnsi="Tahoma" w:cs="Tahoma"/>
        </w:rPr>
        <w:t xml:space="preserve"> užfiksavimo</w:t>
      </w:r>
      <w:r w:rsidR="00F97CA5" w:rsidRPr="009D13E1">
        <w:rPr>
          <w:rFonts w:ascii="Tahoma" w:eastAsia="Tahoma" w:hAnsi="Tahoma" w:cs="Tahoma"/>
        </w:rPr>
        <w:t xml:space="preserve"> momento</w:t>
      </w:r>
      <w:r w:rsidR="00D61A7C" w:rsidRPr="009D13E1">
        <w:rPr>
          <w:rFonts w:ascii="Tahoma" w:eastAsia="Tahoma" w:hAnsi="Tahoma" w:cs="Tahoma"/>
        </w:rPr>
        <w:t>.</w:t>
      </w:r>
    </w:p>
    <w:p w14:paraId="7007A37F" w14:textId="6E8F6EDD" w:rsidR="00B519EB" w:rsidRPr="009D13E1" w:rsidRDefault="00BC221B" w:rsidP="00632846">
      <w:pPr>
        <w:pStyle w:val="ListParagraph"/>
        <w:numPr>
          <w:ilvl w:val="0"/>
          <w:numId w:val="16"/>
        </w:numPr>
        <w:tabs>
          <w:tab w:val="left" w:pos="851"/>
          <w:tab w:val="left" w:pos="993"/>
          <w:tab w:val="left" w:pos="1276"/>
          <w:tab w:val="left" w:pos="1560"/>
        </w:tabs>
        <w:ind w:left="0" w:firstLine="567"/>
        <w:rPr>
          <w:rFonts w:ascii="Tahoma" w:hAnsi="Tahoma" w:cs="Tahoma"/>
          <w:sz w:val="22"/>
          <w:szCs w:val="22"/>
        </w:rPr>
      </w:pPr>
      <w:r w:rsidRPr="009D13E1">
        <w:rPr>
          <w:rFonts w:ascii="Tahoma" w:hAnsi="Tahoma" w:cs="Tahoma"/>
          <w:sz w:val="22"/>
          <w:szCs w:val="22"/>
        </w:rPr>
        <w:t>Užsakymai</w:t>
      </w:r>
      <w:r w:rsidR="00B519EB" w:rsidRPr="009D13E1">
        <w:rPr>
          <w:rFonts w:ascii="Tahoma" w:hAnsi="Tahoma" w:cs="Tahoma"/>
          <w:sz w:val="22"/>
          <w:szCs w:val="22"/>
        </w:rPr>
        <w:t xml:space="preserve"> teikiami perkančiosios organizacijos užduočių valdymo sistemoje </w:t>
      </w:r>
      <w:proofErr w:type="spellStart"/>
      <w:r w:rsidRPr="009D13E1">
        <w:rPr>
          <w:rFonts w:ascii="Tahoma" w:hAnsi="Tahoma" w:cs="Tahoma"/>
          <w:sz w:val="22"/>
          <w:szCs w:val="22"/>
        </w:rPr>
        <w:t>Jira</w:t>
      </w:r>
      <w:proofErr w:type="spellEnd"/>
      <w:r w:rsidRPr="009D13E1">
        <w:rPr>
          <w:rFonts w:ascii="Tahoma" w:hAnsi="Tahoma" w:cs="Tahoma"/>
          <w:sz w:val="22"/>
          <w:szCs w:val="22"/>
        </w:rPr>
        <w:t xml:space="preserve"> užduočių forma. Kuriose nurodom</w:t>
      </w:r>
      <w:r w:rsidR="00AF2B8F" w:rsidRPr="009D13E1">
        <w:rPr>
          <w:rFonts w:ascii="Tahoma" w:hAnsi="Tahoma" w:cs="Tahoma"/>
          <w:sz w:val="22"/>
          <w:szCs w:val="22"/>
        </w:rPr>
        <w:t>as konkretus</w:t>
      </w:r>
      <w:r w:rsidRPr="009D13E1">
        <w:rPr>
          <w:rFonts w:ascii="Tahoma" w:hAnsi="Tahoma" w:cs="Tahoma"/>
          <w:sz w:val="22"/>
          <w:szCs w:val="22"/>
        </w:rPr>
        <w:t xml:space="preserve"> </w:t>
      </w:r>
      <w:r w:rsidR="00AF2B8F" w:rsidRPr="009D13E1">
        <w:rPr>
          <w:rFonts w:ascii="Tahoma" w:hAnsi="Tahoma" w:cs="Tahoma"/>
          <w:sz w:val="22"/>
          <w:szCs w:val="22"/>
        </w:rPr>
        <w:t>Paslaugų kiekis bei kita užduočiai atlikti svarbi informacija.</w:t>
      </w:r>
    </w:p>
    <w:p w14:paraId="4BFA35B2" w14:textId="33C6E338" w:rsidR="00EA4C74" w:rsidRPr="009D13E1" w:rsidRDefault="00EA4C74" w:rsidP="00632846">
      <w:pPr>
        <w:pStyle w:val="ListParagraph"/>
        <w:numPr>
          <w:ilvl w:val="0"/>
          <w:numId w:val="16"/>
        </w:numPr>
        <w:tabs>
          <w:tab w:val="left" w:pos="851"/>
          <w:tab w:val="left" w:pos="993"/>
          <w:tab w:val="left" w:pos="1276"/>
          <w:tab w:val="left" w:pos="1560"/>
        </w:tabs>
        <w:ind w:left="0" w:firstLine="567"/>
        <w:rPr>
          <w:rFonts w:ascii="Tahoma" w:hAnsi="Tahoma" w:cs="Tahoma"/>
          <w:sz w:val="22"/>
          <w:szCs w:val="22"/>
        </w:rPr>
      </w:pPr>
      <w:r w:rsidRPr="009D13E1">
        <w:rPr>
          <w:rFonts w:ascii="Tahoma" w:hAnsi="Tahoma" w:cs="Tahoma"/>
          <w:sz w:val="22"/>
          <w:szCs w:val="22"/>
        </w:rPr>
        <w:t xml:space="preserve">Paslaugų teikimui paskirtas </w:t>
      </w:r>
      <w:r w:rsidR="007C108C" w:rsidRPr="009D13E1">
        <w:rPr>
          <w:rFonts w:ascii="Tahoma" w:hAnsi="Tahoma" w:cs="Tahoma"/>
          <w:sz w:val="22"/>
          <w:szCs w:val="22"/>
        </w:rPr>
        <w:t xml:space="preserve">tiekėjo </w:t>
      </w:r>
      <w:r w:rsidRPr="009D13E1">
        <w:rPr>
          <w:rFonts w:ascii="Tahoma" w:hAnsi="Tahoma" w:cs="Tahoma"/>
          <w:sz w:val="22"/>
          <w:szCs w:val="22"/>
        </w:rPr>
        <w:t xml:space="preserve">specialistas teikiant Paslaugas privalo kiekvieną darbo dieną pildyti darbo laiko žiniaraštį </w:t>
      </w:r>
      <w:proofErr w:type="spellStart"/>
      <w:r w:rsidRPr="009D13E1">
        <w:rPr>
          <w:rFonts w:ascii="Tahoma" w:hAnsi="Tahoma" w:cs="Tahoma"/>
          <w:sz w:val="22"/>
          <w:szCs w:val="22"/>
        </w:rPr>
        <w:t>Jira</w:t>
      </w:r>
      <w:proofErr w:type="spellEnd"/>
      <w:r w:rsidRPr="009D13E1">
        <w:rPr>
          <w:rFonts w:ascii="Tahoma" w:hAnsi="Tahoma" w:cs="Tahoma"/>
          <w:sz w:val="22"/>
          <w:szCs w:val="22"/>
        </w:rPr>
        <w:t xml:space="preserve"> sistemoje. Darbo laiko žiniaraštis kiekvieno mėnesio pabaigoje pateikiamas kartu su Paslaugų priėmimo-perdavimo aktu.</w:t>
      </w:r>
    </w:p>
    <w:p w14:paraId="0D8DE7B2" w14:textId="07088CA4" w:rsidR="00971BCD" w:rsidRPr="009D13E1" w:rsidRDefault="00971BCD" w:rsidP="00632846">
      <w:pPr>
        <w:pStyle w:val="ListParagraph"/>
        <w:numPr>
          <w:ilvl w:val="0"/>
          <w:numId w:val="16"/>
        </w:numPr>
        <w:tabs>
          <w:tab w:val="left" w:pos="851"/>
          <w:tab w:val="left" w:pos="993"/>
          <w:tab w:val="left" w:pos="1276"/>
          <w:tab w:val="left" w:pos="1560"/>
        </w:tabs>
        <w:ind w:left="0" w:firstLine="567"/>
        <w:rPr>
          <w:rFonts w:ascii="Tahoma" w:hAnsi="Tahoma" w:cs="Tahoma"/>
          <w:sz w:val="22"/>
          <w:szCs w:val="22"/>
        </w:rPr>
      </w:pPr>
      <w:r w:rsidRPr="4CC07F25">
        <w:rPr>
          <w:rFonts w:ascii="Tahoma" w:hAnsi="Tahoma" w:cs="Tahoma"/>
          <w:sz w:val="22"/>
          <w:szCs w:val="22"/>
        </w:rPr>
        <w:t xml:space="preserve">Tiekėjo siūlomos Paslaugos neturi kelti grėsmės nacionaliniam saugumui. Tiekėjas, teikdamas ir pasirašydamas pasiūlymą, patvirtina, kad jo siūlomos Paslaugos nekelia grėsmės nacionaliniam saugumui. </w:t>
      </w:r>
      <w:r w:rsidR="5F06D93C" w:rsidRPr="4CC07F25">
        <w:rPr>
          <w:rFonts w:ascii="Tahoma" w:hAnsi="Tahoma" w:cs="Tahoma"/>
          <w:sz w:val="22"/>
          <w:szCs w:val="22"/>
        </w:rPr>
        <w:t xml:space="preserve">Prieš sudarant pagrindinę sutartį su </w:t>
      </w:r>
      <w:r w:rsidR="22C11B50" w:rsidRPr="4CC07F25">
        <w:rPr>
          <w:rFonts w:ascii="Tahoma" w:hAnsi="Tahoma" w:cs="Tahoma"/>
          <w:sz w:val="22"/>
          <w:szCs w:val="22"/>
        </w:rPr>
        <w:t xml:space="preserve">paslaugų </w:t>
      </w:r>
      <w:r w:rsidR="5F06D93C" w:rsidRPr="4CC07F25">
        <w:rPr>
          <w:rFonts w:ascii="Tahoma" w:hAnsi="Tahoma" w:cs="Tahoma"/>
          <w:sz w:val="22"/>
          <w:szCs w:val="22"/>
        </w:rPr>
        <w:t xml:space="preserve">tiekėju </w:t>
      </w:r>
      <w:r w:rsidRPr="4CC07F25">
        <w:rPr>
          <w:rFonts w:ascii="Tahoma" w:hAnsi="Tahoma" w:cs="Tahoma"/>
          <w:sz w:val="22"/>
          <w:szCs w:val="22"/>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17FE4260" w14:textId="77777777" w:rsidR="00971BCD" w:rsidRPr="00550780" w:rsidRDefault="00971BCD" w:rsidP="00632846">
      <w:pPr>
        <w:pStyle w:val="ListParagraph"/>
        <w:numPr>
          <w:ilvl w:val="0"/>
          <w:numId w:val="16"/>
        </w:numPr>
        <w:tabs>
          <w:tab w:val="left" w:pos="851"/>
          <w:tab w:val="left" w:pos="993"/>
          <w:tab w:val="left" w:pos="1276"/>
          <w:tab w:val="left" w:pos="1560"/>
        </w:tabs>
        <w:ind w:left="0" w:firstLine="567"/>
        <w:rPr>
          <w:rFonts w:ascii="Tahoma" w:hAnsi="Tahoma" w:cs="Tahoma"/>
          <w:sz w:val="22"/>
          <w:szCs w:val="22"/>
        </w:rPr>
      </w:pPr>
      <w:r w:rsidRPr="009D13E1">
        <w:rPr>
          <w:rFonts w:ascii="Tahoma" w:hAnsi="Tahoma" w:cs="Tahoma"/>
          <w:sz w:val="22"/>
          <w:szCs w:val="22"/>
        </w:rPr>
        <w:t xml:space="preserve">Tiekėjas turi užtikrinti, kad siūlomos Paslaugos atitinka Organizacinių ir techninių kibernetinio saugumo reikalavimų, taikomų kibernetinio saugumo subjektams, apraše, patvirtintame Lietuvos Respublikos </w:t>
      </w:r>
      <w:r w:rsidRPr="00550780">
        <w:rPr>
          <w:rFonts w:ascii="Tahoma" w:hAnsi="Tahoma" w:cs="Tahoma"/>
          <w:sz w:val="22"/>
          <w:szCs w:val="22"/>
        </w:rPr>
        <w:t>Vyriausybės 2018 m. rugpjūčio 13 d. nutarimu Nr. 818 „Dėl Lietuvos Respublikos kibernetinio saugumo įstatymo įgyvendinimo“, nurodytus reikalavimus.</w:t>
      </w:r>
    </w:p>
    <w:p w14:paraId="2A59D044" w14:textId="30EFE95B" w:rsidR="00971BCD" w:rsidRPr="009D13E1" w:rsidRDefault="0C7E48D3" w:rsidP="00632846">
      <w:pPr>
        <w:pStyle w:val="ListParagraph"/>
        <w:numPr>
          <w:ilvl w:val="0"/>
          <w:numId w:val="16"/>
        </w:numPr>
        <w:tabs>
          <w:tab w:val="left" w:pos="851"/>
          <w:tab w:val="left" w:pos="993"/>
          <w:tab w:val="left" w:pos="1276"/>
          <w:tab w:val="left" w:pos="1560"/>
        </w:tabs>
        <w:ind w:left="0" w:firstLine="567"/>
        <w:rPr>
          <w:rFonts w:ascii="Tahoma" w:hAnsi="Tahoma" w:cs="Tahoma"/>
          <w:sz w:val="22"/>
          <w:szCs w:val="22"/>
        </w:rPr>
      </w:pPr>
      <w:r w:rsidRPr="00550780">
        <w:rPr>
          <w:rFonts w:ascii="Tahoma" w:hAnsi="Tahoma" w:cs="Tahoma"/>
          <w:sz w:val="22"/>
          <w:szCs w:val="22"/>
        </w:rPr>
        <w:t xml:space="preserve">Sudarius pagrindinę sutartį </w:t>
      </w:r>
      <w:r w:rsidR="32347D62" w:rsidRPr="00550780">
        <w:rPr>
          <w:rFonts w:ascii="Tahoma" w:hAnsi="Tahoma" w:cs="Tahoma"/>
          <w:sz w:val="22"/>
          <w:szCs w:val="22"/>
        </w:rPr>
        <w:t>p</w:t>
      </w:r>
      <w:r w:rsidR="00971BCD" w:rsidRPr="00550780">
        <w:rPr>
          <w:rFonts w:ascii="Tahoma" w:hAnsi="Tahoma" w:cs="Tahoma"/>
          <w:sz w:val="22"/>
          <w:szCs w:val="22"/>
        </w:rPr>
        <w:t>aslaugų teikėjas turės pasirašyti</w:t>
      </w:r>
      <w:r w:rsidR="00971BCD" w:rsidRPr="4CC07F25">
        <w:rPr>
          <w:rFonts w:ascii="Tahoma" w:hAnsi="Tahoma" w:cs="Tahoma"/>
          <w:sz w:val="22"/>
          <w:szCs w:val="22"/>
        </w:rPr>
        <w:t xml:space="preserve">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14:paraId="6979B980" w14:textId="1BEFF18C" w:rsidR="00672093" w:rsidRPr="009D13E1" w:rsidRDefault="00EA4C74" w:rsidP="00632846">
      <w:pPr>
        <w:pStyle w:val="ListParagraph"/>
        <w:numPr>
          <w:ilvl w:val="0"/>
          <w:numId w:val="16"/>
        </w:numPr>
        <w:tabs>
          <w:tab w:val="left" w:pos="851"/>
          <w:tab w:val="left" w:pos="993"/>
          <w:tab w:val="left" w:pos="1276"/>
          <w:tab w:val="left" w:pos="1560"/>
        </w:tabs>
        <w:ind w:left="0" w:firstLine="567"/>
        <w:rPr>
          <w:rFonts w:ascii="Tahoma" w:hAnsi="Tahoma" w:cs="Tahoma"/>
          <w:sz w:val="22"/>
          <w:szCs w:val="22"/>
        </w:rPr>
      </w:pPr>
      <w:r w:rsidRPr="4CC07F25">
        <w:rPr>
          <w:rFonts w:ascii="Tahoma" w:hAnsi="Tahoma" w:cs="Tahoma"/>
          <w:sz w:val="22"/>
          <w:szCs w:val="22"/>
        </w:rPr>
        <w:t xml:space="preserve">Tiekėjas turi užtikrinti, kad jo siūlomas specialistas atitiks Lietuvos Respublikos nacionaliniam saugumui užtikrinti svarbių objektų apsaugos įstatymo bei Lietuvos Respublikos korupcijos prevencijos įstatymo nuostatas: įvertinus pasiūlymus </w:t>
      </w:r>
      <w:r w:rsidR="00B24C8C">
        <w:rPr>
          <w:rFonts w:ascii="Tahoma" w:hAnsi="Tahoma" w:cs="Tahoma"/>
          <w:sz w:val="22"/>
          <w:szCs w:val="22"/>
        </w:rPr>
        <w:t>p</w:t>
      </w:r>
      <w:r w:rsidR="00B24C8C" w:rsidRPr="4CC07F25">
        <w:rPr>
          <w:rFonts w:ascii="Tahoma" w:hAnsi="Tahoma" w:cs="Tahoma"/>
          <w:sz w:val="22"/>
          <w:szCs w:val="22"/>
        </w:rPr>
        <w:t xml:space="preserve">rieš sudarant pagrindinę sutartį su paslaugų tiekėju </w:t>
      </w:r>
      <w:r w:rsidRPr="4CC07F25">
        <w:rPr>
          <w:rFonts w:ascii="Tahoma" w:hAnsi="Tahoma" w:cs="Tahoma"/>
          <w:sz w:val="22"/>
          <w:szCs w:val="22"/>
        </w:rPr>
        <w:t>bus vykdoma laimėjusį pasiūlymą pateikusio tiekėjo siūlomo specialisto, kuriam dėl priskirtų funkcijų ar pavesto darbo būtų suteikta teisė be palydos patekti prie valstybės įmonės Registrų centro valdomų nacionaliniam saugumui užtikrinti svarbių įrenginių ar turto, patikra.</w:t>
      </w:r>
    </w:p>
    <w:p w14:paraId="6920BDE3" w14:textId="5C0FDB11" w:rsidR="06463808" w:rsidRPr="009D13E1" w:rsidRDefault="06463808" w:rsidP="002F3AE1">
      <w:pPr>
        <w:numPr>
          <w:ilvl w:val="0"/>
          <w:numId w:val="16"/>
        </w:numPr>
        <w:tabs>
          <w:tab w:val="left" w:pos="851"/>
          <w:tab w:val="left" w:pos="993"/>
          <w:tab w:val="left" w:pos="1276"/>
          <w:tab w:val="left" w:pos="1560"/>
        </w:tabs>
        <w:spacing w:line="240" w:lineRule="auto"/>
        <w:ind w:left="0" w:firstLine="567"/>
        <w:jc w:val="both"/>
        <w:rPr>
          <w:rFonts w:ascii="Tahoma" w:eastAsia="Tahoma" w:hAnsi="Tahoma" w:cs="Tahoma"/>
        </w:rPr>
      </w:pPr>
      <w:r w:rsidRPr="009D13E1">
        <w:rPr>
          <w:rFonts w:ascii="Tahoma" w:eastAsia="Tahoma" w:hAnsi="Tahoma" w:cs="Tahoma"/>
          <w:color w:val="000000" w:themeColor="text1"/>
        </w:rPr>
        <w:t xml:space="preserve">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w:t>
      </w:r>
      <w:r w:rsidRPr="009D13E1">
        <w:rPr>
          <w:rFonts w:ascii="Tahoma" w:eastAsia="Tahoma" w:hAnsi="Tahoma" w:cs="Tahoma"/>
          <w:color w:val="000000" w:themeColor="text1"/>
        </w:rPr>
        <w:lastRenderedPageBreak/>
        <w:t>patvirtinto Lietuvos Respublikos aplinkos ministro 2011 m. birželio 28 d. įsakymu Nr. D1-508,</w:t>
      </w:r>
      <w:r w:rsidRPr="009D13E1">
        <w:rPr>
          <w:rFonts w:ascii="Tahoma" w:eastAsia="Tahoma" w:hAnsi="Tahoma" w:cs="Tahoma"/>
        </w:rPr>
        <w:t xml:space="preserve"> 4.4.3. punktu</w:t>
      </w:r>
      <w:r w:rsidRPr="009D13E1">
        <w:rPr>
          <w:rFonts w:ascii="Tahoma" w:eastAsia="Tahoma" w:hAnsi="Tahoma" w:cs="Tahoma"/>
          <w:color w:val="000000" w:themeColor="text1"/>
        </w:rPr>
        <w:t xml:space="preserve"> Pirkimas laikomas žaliuoju.</w:t>
      </w:r>
    </w:p>
    <w:p w14:paraId="23DDC0C8" w14:textId="45AC7414" w:rsidR="00721698" w:rsidRPr="00A730CF" w:rsidRDefault="00721698" w:rsidP="00721698">
      <w:pPr>
        <w:pStyle w:val="ListParagraph"/>
        <w:ind w:left="360"/>
        <w:jc w:val="center"/>
        <w:rPr>
          <w:rFonts w:ascii="Tahoma" w:hAnsi="Tahoma" w:cs="Tahoma"/>
          <w:bCs/>
          <w:sz w:val="22"/>
          <w:szCs w:val="22"/>
        </w:rPr>
      </w:pPr>
      <w:r w:rsidRPr="00A730CF">
        <w:rPr>
          <w:rFonts w:ascii="Tahoma" w:hAnsi="Tahoma" w:cs="Tahoma"/>
          <w:bCs/>
          <w:sz w:val="22"/>
          <w:szCs w:val="22"/>
        </w:rPr>
        <w:t>___________________</w:t>
      </w:r>
    </w:p>
    <w:p w14:paraId="5277BD9C" w14:textId="43E5B5DC" w:rsidR="00327FD2" w:rsidRPr="009D13E1" w:rsidRDefault="00327FD2" w:rsidP="008D06F6">
      <w:pPr>
        <w:tabs>
          <w:tab w:val="left" w:pos="1276"/>
        </w:tabs>
        <w:spacing w:after="0" w:line="240" w:lineRule="auto"/>
        <w:ind w:firstLine="851"/>
        <w:jc w:val="center"/>
        <w:rPr>
          <w:rFonts w:ascii="Tahoma" w:eastAsia="Tahoma" w:hAnsi="Tahoma" w:cs="Tahoma"/>
        </w:rPr>
      </w:pPr>
    </w:p>
    <w:p w14:paraId="660F28C7" w14:textId="77777777" w:rsidR="00327FD2" w:rsidRPr="009D13E1" w:rsidRDefault="00327FD2" w:rsidP="00721698">
      <w:pPr>
        <w:tabs>
          <w:tab w:val="left" w:pos="1276"/>
          <w:tab w:val="left" w:pos="1418"/>
          <w:tab w:val="left" w:pos="1560"/>
        </w:tabs>
        <w:spacing w:after="0" w:line="240" w:lineRule="auto"/>
        <w:jc w:val="both"/>
        <w:rPr>
          <w:rFonts w:ascii="Tahoma" w:eastAsia="Tahoma" w:hAnsi="Tahoma" w:cs="Tahoma"/>
        </w:rPr>
      </w:pPr>
    </w:p>
    <w:sectPr w:rsidR="00327FD2" w:rsidRPr="009D13E1">
      <w:headerReference w:type="default" r:id="rId12"/>
      <w:headerReference w:type="first" r:id="rId13"/>
      <w:pgSz w:w="11906" w:h="16838"/>
      <w:pgMar w:top="1134" w:right="567"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5E171" w14:textId="77777777" w:rsidR="00CE06C7" w:rsidRDefault="00CE06C7">
      <w:pPr>
        <w:spacing w:after="0" w:line="240" w:lineRule="auto"/>
      </w:pPr>
      <w:r>
        <w:separator/>
      </w:r>
    </w:p>
  </w:endnote>
  <w:endnote w:type="continuationSeparator" w:id="0">
    <w:p w14:paraId="1ACCDF7F" w14:textId="77777777" w:rsidR="00CE06C7" w:rsidRDefault="00CE0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BA"/>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DejaVu Sans">
    <w:altName w:val="Times New Roman"/>
    <w:charset w:val="BA"/>
    <w:family w:val="swiss"/>
    <w:pitch w:val="variable"/>
    <w:sig w:usb0="E7002EFF" w:usb1="D200FDFF" w:usb2="0A246029" w:usb3="00000000" w:csb0="000001FF" w:csb1="00000000"/>
  </w:font>
  <w:font w:name="akademinisLT2000">
    <w:charset w:val="00"/>
    <w:family w:val="roman"/>
    <w:pitch w:val="variable"/>
    <w:sig w:usb0="00000001" w:usb1="00000000" w:usb2="00000000" w:usb3="00000000" w:csb0="00000083" w:csb1="00000000"/>
  </w:font>
  <w:font w:name="Open Sans">
    <w:charset w:val="00"/>
    <w:family w:val="swiss"/>
    <w:pitch w:val="variable"/>
    <w:sig w:usb0="E00002EF" w:usb1="4000205B" w:usb2="00000028" w:usb3="00000000" w:csb0="0000019F" w:csb1="00000000"/>
  </w:font>
  <w:font w:name="TimesLT">
    <w:altName w:val="Times New Roman"/>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1CBAB" w14:textId="77777777" w:rsidR="00CE06C7" w:rsidRDefault="00CE06C7">
      <w:pPr>
        <w:spacing w:after="0" w:line="240" w:lineRule="auto"/>
      </w:pPr>
      <w:r>
        <w:separator/>
      </w:r>
    </w:p>
  </w:footnote>
  <w:footnote w:type="continuationSeparator" w:id="0">
    <w:p w14:paraId="553AF44D" w14:textId="77777777" w:rsidR="00CE06C7" w:rsidRDefault="00CE0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17653" w14:textId="4ECDC89A" w:rsidR="00864179" w:rsidRDefault="00864179">
    <w:pPr>
      <w:pBdr>
        <w:top w:val="nil"/>
        <w:left w:val="nil"/>
        <w:bottom w:val="nil"/>
        <w:right w:val="nil"/>
        <w:between w:val="nil"/>
      </w:pBdr>
      <w:tabs>
        <w:tab w:val="center" w:pos="4819"/>
        <w:tab w:val="right" w:pos="9638"/>
      </w:tabs>
      <w:spacing w:after="0" w:line="240" w:lineRule="auto"/>
      <w:jc w:val="center"/>
      <w:rPr>
        <w:rFonts w:eastAsia="Calibri"/>
        <w:color w:val="000000"/>
      </w:rPr>
    </w:pPr>
    <w:r>
      <w:rPr>
        <w:rFonts w:eastAsia="Calibri"/>
        <w:b/>
        <w:color w:val="000000"/>
        <w:sz w:val="24"/>
        <w:szCs w:val="24"/>
      </w:rPr>
      <w:fldChar w:fldCharType="begin"/>
    </w:r>
    <w:r>
      <w:rPr>
        <w:rFonts w:eastAsia="Calibri"/>
        <w:b/>
        <w:color w:val="000000"/>
        <w:sz w:val="24"/>
        <w:szCs w:val="24"/>
      </w:rPr>
      <w:instrText>PAGE</w:instrText>
    </w:r>
    <w:r>
      <w:rPr>
        <w:rFonts w:eastAsia="Calibri"/>
        <w:b/>
        <w:color w:val="000000"/>
        <w:sz w:val="24"/>
        <w:szCs w:val="24"/>
      </w:rPr>
      <w:fldChar w:fldCharType="separate"/>
    </w:r>
    <w:r w:rsidR="001B55BF">
      <w:rPr>
        <w:rFonts w:eastAsia="Calibri"/>
        <w:b/>
        <w:noProof/>
        <w:color w:val="000000"/>
        <w:sz w:val="24"/>
        <w:szCs w:val="24"/>
      </w:rPr>
      <w:t>1</w:t>
    </w:r>
    <w:r w:rsidR="001B55BF">
      <w:rPr>
        <w:rFonts w:eastAsia="Calibri"/>
        <w:b/>
        <w:noProof/>
        <w:color w:val="000000"/>
        <w:sz w:val="24"/>
        <w:szCs w:val="24"/>
      </w:rPr>
      <w:t>5</w:t>
    </w:r>
    <w:r>
      <w:rPr>
        <w:rFonts w:eastAsia="Calibri"/>
        <w:b/>
        <w:color w:val="000000"/>
        <w:sz w:val="24"/>
        <w:szCs w:val="24"/>
      </w:rPr>
      <w:fldChar w:fldCharType="end"/>
    </w:r>
    <w:r>
      <w:rPr>
        <w:rFonts w:eastAsia="Calibri"/>
        <w:color w:val="000000"/>
      </w:rPr>
      <w:t>-</w:t>
    </w:r>
    <w:r>
      <w:rPr>
        <w:rFonts w:eastAsia="Calibri"/>
        <w:b/>
        <w:color w:val="000000"/>
        <w:sz w:val="24"/>
        <w:szCs w:val="24"/>
      </w:rPr>
      <w:fldChar w:fldCharType="begin"/>
    </w:r>
    <w:r>
      <w:rPr>
        <w:rFonts w:eastAsia="Calibri"/>
        <w:b/>
        <w:color w:val="000000"/>
        <w:sz w:val="24"/>
        <w:szCs w:val="24"/>
      </w:rPr>
      <w:instrText>NUMPAGES</w:instrText>
    </w:r>
    <w:r>
      <w:rPr>
        <w:rFonts w:eastAsia="Calibri"/>
        <w:b/>
        <w:color w:val="000000"/>
        <w:sz w:val="24"/>
        <w:szCs w:val="24"/>
      </w:rPr>
      <w:fldChar w:fldCharType="separate"/>
    </w:r>
    <w:r w:rsidR="001B55BF">
      <w:rPr>
        <w:rFonts w:eastAsia="Calibri"/>
        <w:b/>
        <w:noProof/>
        <w:color w:val="000000"/>
        <w:sz w:val="24"/>
        <w:szCs w:val="24"/>
      </w:rPr>
      <w:t>15</w:t>
    </w:r>
    <w:r>
      <w:rPr>
        <w:rFonts w:eastAsia="Calibri"/>
        <w:b/>
        <w:color w:val="000000"/>
        <w:sz w:val="24"/>
        <w:szCs w:val="24"/>
      </w:rPr>
      <w:fldChar w:fldCharType="end"/>
    </w:r>
  </w:p>
  <w:p w14:paraId="4E650F7D" w14:textId="77777777" w:rsidR="00864179" w:rsidRDefault="00864179">
    <w:pPr>
      <w:pBdr>
        <w:top w:val="nil"/>
        <w:left w:val="nil"/>
        <w:bottom w:val="nil"/>
        <w:right w:val="nil"/>
        <w:between w:val="nil"/>
      </w:pBdr>
      <w:tabs>
        <w:tab w:val="center" w:pos="4819"/>
        <w:tab w:val="right" w:pos="9638"/>
      </w:tabs>
      <w:spacing w:after="0" w:line="240" w:lineRule="auto"/>
      <w:rPr>
        <w:rFonts w:eastAsia="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3710" w14:textId="77777777" w:rsidR="00864179" w:rsidRDefault="00864179">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D450143" w14:textId="77777777" w:rsidR="00864179" w:rsidRDefault="00864179">
    <w:pPr>
      <w:pBdr>
        <w:top w:val="nil"/>
        <w:left w:val="nil"/>
        <w:bottom w:val="nil"/>
        <w:right w:val="nil"/>
        <w:between w:val="nil"/>
      </w:pBdr>
      <w:tabs>
        <w:tab w:val="center" w:pos="4819"/>
        <w:tab w:val="right" w:pos="9638"/>
      </w:tabs>
      <w:spacing w:after="0" w:line="240" w:lineRule="auto"/>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15394"/>
    <w:multiLevelType w:val="multilevel"/>
    <w:tmpl w:val="F396764A"/>
    <w:lvl w:ilvl="0">
      <w:start w:val="1"/>
      <w:numFmt w:val="decimal"/>
      <w:lvlText w:val="%1."/>
      <w:lvlJc w:val="left"/>
      <w:pPr>
        <w:ind w:left="928" w:hanging="360"/>
      </w:pPr>
      <w:rPr>
        <w:rFonts w:hint="default"/>
        <w:b/>
        <w:color w:val="auto"/>
      </w:rPr>
    </w:lvl>
    <w:lvl w:ilvl="1">
      <w:start w:val="1"/>
      <w:numFmt w:val="decimal"/>
      <w:lvlText w:val="%1.%2."/>
      <w:lvlJc w:val="left"/>
      <w:pPr>
        <w:ind w:left="2260" w:hanging="432"/>
      </w:pPr>
      <w:rPr>
        <w:rFonts w:ascii="Tahoma" w:hAnsi="Tahoma" w:cs="Tahoma" w:hint="default"/>
        <w:sz w:val="22"/>
        <w:szCs w:val="22"/>
      </w:rPr>
    </w:lvl>
    <w:lvl w:ilvl="2">
      <w:start w:val="1"/>
      <w:numFmt w:val="decimal"/>
      <w:lvlText w:val="%1.%2.%3."/>
      <w:lvlJc w:val="left"/>
      <w:pPr>
        <w:ind w:left="178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1" w15:restartNumberingAfterBreak="0">
    <w:nsid w:val="120F6CFE"/>
    <w:multiLevelType w:val="multilevel"/>
    <w:tmpl w:val="14BE3C16"/>
    <w:lvl w:ilvl="0">
      <w:start w:val="1"/>
      <w:numFmt w:val="decimal"/>
      <w:lvlText w:val="%1."/>
      <w:lvlJc w:val="left"/>
      <w:pPr>
        <w:ind w:left="360" w:hanging="360"/>
      </w:pPr>
      <w:rPr>
        <w:rFonts w:hint="default"/>
        <w:i w:val="0"/>
        <w:sz w:val="22"/>
        <w:szCs w:val="22"/>
      </w:rPr>
    </w:lvl>
    <w:lvl w:ilvl="1">
      <w:start w:val="1"/>
      <w:numFmt w:val="decimal"/>
      <w:lvlText w:val="%1."/>
      <w:lvlJc w:val="left"/>
      <w:pPr>
        <w:ind w:left="1283" w:hanging="431"/>
      </w:pPr>
      <w:rPr>
        <w:rFonts w:hint="default"/>
        <w:b w:val="0"/>
      </w:rPr>
    </w:lvl>
    <w:lvl w:ilvl="2">
      <w:start w:val="1"/>
      <w:numFmt w:val="decimal"/>
      <w:lvlText w:val="%1.%2.%3."/>
      <w:lvlJc w:val="left"/>
      <w:pPr>
        <w:ind w:left="1781" w:hanging="504"/>
      </w:pPr>
      <w:rPr>
        <w:rFonts w:hint="default"/>
        <w:b w:val="0"/>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2374CB"/>
    <w:multiLevelType w:val="multilevel"/>
    <w:tmpl w:val="5DFA9686"/>
    <w:lvl w:ilvl="0">
      <w:start w:val="25"/>
      <w:numFmt w:val="decimal"/>
      <w:lvlText w:val="%1."/>
      <w:lvlJc w:val="left"/>
      <w:pPr>
        <w:ind w:left="510" w:hanging="510"/>
      </w:pPr>
      <w:rPr>
        <w:rFonts w:hint="default"/>
      </w:rPr>
    </w:lvl>
    <w:lvl w:ilvl="1">
      <w:start w:val="1"/>
      <w:numFmt w:val="decimal"/>
      <w:lvlText w:val="%1.%2."/>
      <w:lvlJc w:val="left"/>
      <w:pPr>
        <w:ind w:left="1571" w:hanging="720"/>
      </w:pPr>
      <w:rPr>
        <w:rFonts w:hint="default"/>
        <w:sz w:val="22"/>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420C43"/>
    <w:multiLevelType w:val="multilevel"/>
    <w:tmpl w:val="17F46C4C"/>
    <w:lvl w:ilvl="0">
      <w:start w:val="32"/>
      <w:numFmt w:val="decimal"/>
      <w:lvlText w:val="%1."/>
      <w:lvlJc w:val="left"/>
      <w:pPr>
        <w:ind w:left="360" w:hanging="360"/>
      </w:pPr>
      <w:rPr>
        <w:rFonts w:hint="default"/>
        <w:i w:val="0"/>
        <w:sz w:val="22"/>
        <w:szCs w:val="22"/>
      </w:rPr>
    </w:lvl>
    <w:lvl w:ilvl="1">
      <w:start w:val="33"/>
      <w:numFmt w:val="decimal"/>
      <w:lvlText w:val="%2%1."/>
      <w:lvlJc w:val="left"/>
      <w:pPr>
        <w:ind w:left="1283" w:hanging="431"/>
      </w:pPr>
      <w:rPr>
        <w:rFonts w:hint="default"/>
        <w:b w:val="0"/>
      </w:rPr>
    </w:lvl>
    <w:lvl w:ilvl="2">
      <w:start w:val="1"/>
      <w:numFmt w:val="decimal"/>
      <w:lvlText w:val="%1.%2.%3."/>
      <w:lvlJc w:val="left"/>
      <w:pPr>
        <w:ind w:left="1781" w:hanging="504"/>
      </w:pPr>
      <w:rPr>
        <w:rFonts w:hint="default"/>
        <w:b w:val="0"/>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2D1971"/>
    <w:multiLevelType w:val="multilevel"/>
    <w:tmpl w:val="48C89D38"/>
    <w:lvl w:ilvl="0">
      <w:start w:val="30"/>
      <w:numFmt w:val="decimal"/>
      <w:lvlText w:val="%1."/>
      <w:lvlJc w:val="left"/>
      <w:pPr>
        <w:ind w:left="600" w:hanging="60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23BC27FB"/>
    <w:multiLevelType w:val="multilevel"/>
    <w:tmpl w:val="03D8CE04"/>
    <w:lvl w:ilvl="0">
      <w:start w:val="1"/>
      <w:numFmt w:val="decimal"/>
      <w:pStyle w:val="Rei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7115D42"/>
    <w:multiLevelType w:val="multilevel"/>
    <w:tmpl w:val="9AF05FD4"/>
    <w:lvl w:ilvl="0">
      <w:start w:val="30"/>
      <w:numFmt w:val="decimal"/>
      <w:lvlText w:val="%1."/>
      <w:lvlJc w:val="left"/>
      <w:pPr>
        <w:ind w:left="600" w:hanging="60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 w15:restartNumberingAfterBreak="0">
    <w:nsid w:val="3DA520F9"/>
    <w:multiLevelType w:val="multilevel"/>
    <w:tmpl w:val="7396D24E"/>
    <w:lvl w:ilvl="0">
      <w:start w:val="9"/>
      <w:numFmt w:val="decimal"/>
      <w:lvlText w:val="%1."/>
      <w:lvlJc w:val="left"/>
      <w:pPr>
        <w:ind w:left="450" w:hanging="450"/>
      </w:pPr>
      <w:rPr>
        <w:b w:val="0"/>
        <w:bCs/>
      </w:rPr>
    </w:lvl>
    <w:lvl w:ilvl="1">
      <w:start w:val="1"/>
      <w:numFmt w:val="decimal"/>
      <w:lvlText w:val="%1.%2."/>
      <w:lvlJc w:val="left"/>
      <w:pPr>
        <w:ind w:left="1287" w:hanging="720"/>
      </w:pPr>
      <w:rPr>
        <w:b w:val="0"/>
        <w:bCs w:val="0"/>
      </w:rPr>
    </w:lvl>
    <w:lvl w:ilvl="2">
      <w:start w:val="1"/>
      <w:numFmt w:val="decimal"/>
      <w:lvlText w:val="%1.%2.%3."/>
      <w:lvlJc w:val="left"/>
      <w:pPr>
        <w:ind w:left="2138" w:hanging="720"/>
      </w:pPr>
      <w:rPr>
        <w:rFonts w:ascii="Tahoma" w:hAnsi="Tahoma" w:cs="Tahoma" w:hint="default"/>
        <w:b w:val="0"/>
        <w:bCs/>
        <w:sz w:val="22"/>
        <w:szCs w:val="22"/>
      </w:rPr>
    </w:lvl>
    <w:lvl w:ilvl="3">
      <w:start w:val="1"/>
      <w:numFmt w:val="decimal"/>
      <w:lvlText w:val="%1.%2.%3.%4."/>
      <w:lvlJc w:val="left"/>
      <w:pPr>
        <w:ind w:left="2781" w:hanging="1080"/>
      </w:pPr>
      <w:rPr>
        <w:b w:val="0"/>
        <w:bCs/>
        <w:sz w:val="22"/>
        <w:szCs w:val="22"/>
      </w:rPr>
    </w:lvl>
    <w:lvl w:ilvl="4">
      <w:start w:val="1"/>
      <w:numFmt w:val="decimal"/>
      <w:lvlText w:val="%1.%2.%3.%4.%5."/>
      <w:lvlJc w:val="left"/>
      <w:pPr>
        <w:ind w:left="3708" w:hanging="1440"/>
      </w:pPr>
      <w:rPr>
        <w:b w:val="0"/>
        <w:bCs/>
      </w:rPr>
    </w:lvl>
    <w:lvl w:ilvl="5">
      <w:start w:val="1"/>
      <w:numFmt w:val="decimal"/>
      <w:lvlText w:val="%1.%2.%3.%4.%5.%6."/>
      <w:lvlJc w:val="left"/>
      <w:pPr>
        <w:ind w:left="4275" w:hanging="1440"/>
      </w:pPr>
      <w:rPr>
        <w:b/>
      </w:rPr>
    </w:lvl>
    <w:lvl w:ilvl="6">
      <w:start w:val="1"/>
      <w:numFmt w:val="decimal"/>
      <w:lvlText w:val="%1.%2.%3.%4.%5.%6.%7."/>
      <w:lvlJc w:val="left"/>
      <w:pPr>
        <w:ind w:left="5202" w:hanging="1800"/>
      </w:pPr>
      <w:rPr>
        <w:b/>
      </w:rPr>
    </w:lvl>
    <w:lvl w:ilvl="7">
      <w:start w:val="1"/>
      <w:numFmt w:val="decimal"/>
      <w:lvlText w:val="%1.%2.%3.%4.%5.%6.%7.%8."/>
      <w:lvlJc w:val="left"/>
      <w:pPr>
        <w:ind w:left="6129" w:hanging="2160"/>
      </w:pPr>
      <w:rPr>
        <w:b/>
      </w:rPr>
    </w:lvl>
    <w:lvl w:ilvl="8">
      <w:start w:val="1"/>
      <w:numFmt w:val="decimal"/>
      <w:lvlText w:val="%1.%2.%3.%4.%5.%6.%7.%8.%9."/>
      <w:lvlJc w:val="left"/>
      <w:pPr>
        <w:ind w:left="6696" w:hanging="2160"/>
      </w:pPr>
      <w:rPr>
        <w:b/>
      </w:rPr>
    </w:lvl>
  </w:abstractNum>
  <w:abstractNum w:abstractNumId="8" w15:restartNumberingAfterBreak="0">
    <w:nsid w:val="6988458F"/>
    <w:multiLevelType w:val="multilevel"/>
    <w:tmpl w:val="0AE433E8"/>
    <w:lvl w:ilvl="0">
      <w:start w:val="1"/>
      <w:numFmt w:val="decimal"/>
      <w:lvlText w:val="%1."/>
      <w:lvlJc w:val="left"/>
      <w:pPr>
        <w:ind w:left="360" w:hanging="360"/>
      </w:pPr>
      <w:rPr>
        <w:rFonts w:hint="default"/>
        <w:b w:val="0"/>
        <w:bCs/>
        <w:i w:val="0"/>
        <w:sz w:val="22"/>
        <w:szCs w:val="22"/>
      </w:rPr>
    </w:lvl>
    <w:lvl w:ilvl="1">
      <w:start w:val="1"/>
      <w:numFmt w:val="decimal"/>
      <w:lvlText w:val="%1."/>
      <w:lvlJc w:val="left"/>
      <w:pPr>
        <w:ind w:left="1283" w:hanging="431"/>
      </w:pPr>
      <w:rPr>
        <w:rFonts w:hint="default"/>
        <w:b w:val="0"/>
      </w:rPr>
    </w:lvl>
    <w:lvl w:ilvl="2">
      <w:start w:val="1"/>
      <w:numFmt w:val="decimal"/>
      <w:lvlText w:val="%1.%2.%3."/>
      <w:lvlJc w:val="left"/>
      <w:pPr>
        <w:ind w:left="1214" w:hanging="504"/>
      </w:pPr>
      <w:rPr>
        <w:rFonts w:hint="default"/>
        <w:b w:val="0"/>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355498F"/>
    <w:multiLevelType w:val="hybridMultilevel"/>
    <w:tmpl w:val="A4C0C1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49941084">
    <w:abstractNumId w:val="8"/>
  </w:num>
  <w:num w:numId="2" w16cid:durableId="1185242345">
    <w:abstractNumId w:val="5"/>
  </w:num>
  <w:num w:numId="3" w16cid:durableId="2196394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5475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962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3712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97767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8225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8088485">
    <w:abstractNumId w:val="0"/>
  </w:num>
  <w:num w:numId="10" w16cid:durableId="514927383">
    <w:abstractNumId w:val="3"/>
  </w:num>
  <w:num w:numId="11" w16cid:durableId="1723401068">
    <w:abstractNumId w:val="2"/>
  </w:num>
  <w:num w:numId="12" w16cid:durableId="148837937">
    <w:abstractNumId w:val="9"/>
  </w:num>
  <w:num w:numId="13" w16cid:durableId="1676768051">
    <w:abstractNumId w:val="4"/>
  </w:num>
  <w:num w:numId="14" w16cid:durableId="87116366">
    <w:abstractNumId w:val="6"/>
  </w:num>
  <w:num w:numId="15" w16cid:durableId="157621078">
    <w:abstractNumId w:val="1"/>
  </w:num>
  <w:num w:numId="16" w16cid:durableId="2159676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n-US" w:vendorID="64" w:dllVersion="0" w:nlCheck="1" w:checkStyle="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FD2"/>
    <w:rsid w:val="00011290"/>
    <w:rsid w:val="00014871"/>
    <w:rsid w:val="00014A96"/>
    <w:rsid w:val="0001716B"/>
    <w:rsid w:val="00021D36"/>
    <w:rsid w:val="00023C8E"/>
    <w:rsid w:val="00025DFC"/>
    <w:rsid w:val="00027F1E"/>
    <w:rsid w:val="000313AC"/>
    <w:rsid w:val="000430D4"/>
    <w:rsid w:val="000458B8"/>
    <w:rsid w:val="00046786"/>
    <w:rsid w:val="00053839"/>
    <w:rsid w:val="0005547E"/>
    <w:rsid w:val="00060457"/>
    <w:rsid w:val="00064509"/>
    <w:rsid w:val="00070783"/>
    <w:rsid w:val="00074C02"/>
    <w:rsid w:val="00080DF6"/>
    <w:rsid w:val="00084C1D"/>
    <w:rsid w:val="0008549E"/>
    <w:rsid w:val="0008744F"/>
    <w:rsid w:val="00096B0B"/>
    <w:rsid w:val="000A1C00"/>
    <w:rsid w:val="000A4055"/>
    <w:rsid w:val="000A58E4"/>
    <w:rsid w:val="000B08A3"/>
    <w:rsid w:val="000B2B91"/>
    <w:rsid w:val="000B3D82"/>
    <w:rsid w:val="000B5E08"/>
    <w:rsid w:val="000D18C6"/>
    <w:rsid w:val="000D31D4"/>
    <w:rsid w:val="000E29FA"/>
    <w:rsid w:val="000E63D9"/>
    <w:rsid w:val="00104328"/>
    <w:rsid w:val="00104ADF"/>
    <w:rsid w:val="00113D80"/>
    <w:rsid w:val="00117CDD"/>
    <w:rsid w:val="00117FA1"/>
    <w:rsid w:val="0013580D"/>
    <w:rsid w:val="001407E3"/>
    <w:rsid w:val="00151B08"/>
    <w:rsid w:val="0015674C"/>
    <w:rsid w:val="00172BF0"/>
    <w:rsid w:val="001733C5"/>
    <w:rsid w:val="00181CA4"/>
    <w:rsid w:val="00186A07"/>
    <w:rsid w:val="00192DA0"/>
    <w:rsid w:val="0019560B"/>
    <w:rsid w:val="001958A9"/>
    <w:rsid w:val="001A28CA"/>
    <w:rsid w:val="001A37EB"/>
    <w:rsid w:val="001A5A21"/>
    <w:rsid w:val="001B124D"/>
    <w:rsid w:val="001B55BF"/>
    <w:rsid w:val="001C1B1D"/>
    <w:rsid w:val="001C698B"/>
    <w:rsid w:val="001D0569"/>
    <w:rsid w:val="001D183E"/>
    <w:rsid w:val="001D1A49"/>
    <w:rsid w:val="001D4739"/>
    <w:rsid w:val="001D5A82"/>
    <w:rsid w:val="001E1526"/>
    <w:rsid w:val="00202704"/>
    <w:rsid w:val="00206484"/>
    <w:rsid w:val="00220EE8"/>
    <w:rsid w:val="00221F28"/>
    <w:rsid w:val="0022625E"/>
    <w:rsid w:val="00232553"/>
    <w:rsid w:val="002343D0"/>
    <w:rsid w:val="0023788D"/>
    <w:rsid w:val="002503CC"/>
    <w:rsid w:val="002515C5"/>
    <w:rsid w:val="00253618"/>
    <w:rsid w:val="00272144"/>
    <w:rsid w:val="00275EEA"/>
    <w:rsid w:val="0028225A"/>
    <w:rsid w:val="00286E1E"/>
    <w:rsid w:val="00291C80"/>
    <w:rsid w:val="002945CF"/>
    <w:rsid w:val="002C2949"/>
    <w:rsid w:val="002C3F32"/>
    <w:rsid w:val="002C505D"/>
    <w:rsid w:val="002E34FF"/>
    <w:rsid w:val="002E439B"/>
    <w:rsid w:val="002E460E"/>
    <w:rsid w:val="002F03B1"/>
    <w:rsid w:val="002F3AE1"/>
    <w:rsid w:val="003014CD"/>
    <w:rsid w:val="003018D7"/>
    <w:rsid w:val="00307670"/>
    <w:rsid w:val="003151B4"/>
    <w:rsid w:val="003218FC"/>
    <w:rsid w:val="003220E8"/>
    <w:rsid w:val="00327FD2"/>
    <w:rsid w:val="003331BD"/>
    <w:rsid w:val="003413FB"/>
    <w:rsid w:val="003416A1"/>
    <w:rsid w:val="003503CD"/>
    <w:rsid w:val="00365304"/>
    <w:rsid w:val="0037353B"/>
    <w:rsid w:val="00377809"/>
    <w:rsid w:val="00381D37"/>
    <w:rsid w:val="003851AA"/>
    <w:rsid w:val="00390555"/>
    <w:rsid w:val="00394CEB"/>
    <w:rsid w:val="00394FBE"/>
    <w:rsid w:val="0039590C"/>
    <w:rsid w:val="003A0AAE"/>
    <w:rsid w:val="003A3CAA"/>
    <w:rsid w:val="003B0D1A"/>
    <w:rsid w:val="003B2165"/>
    <w:rsid w:val="003B4A97"/>
    <w:rsid w:val="003C2C7D"/>
    <w:rsid w:val="003C6567"/>
    <w:rsid w:val="003D104A"/>
    <w:rsid w:val="003E084C"/>
    <w:rsid w:val="003F0842"/>
    <w:rsid w:val="00407F8F"/>
    <w:rsid w:val="004174DC"/>
    <w:rsid w:val="004264F1"/>
    <w:rsid w:val="00427BB0"/>
    <w:rsid w:val="00454C36"/>
    <w:rsid w:val="00470E1B"/>
    <w:rsid w:val="004727A9"/>
    <w:rsid w:val="004754B5"/>
    <w:rsid w:val="00480919"/>
    <w:rsid w:val="00483D26"/>
    <w:rsid w:val="0049099C"/>
    <w:rsid w:val="004A18F8"/>
    <w:rsid w:val="004A2950"/>
    <w:rsid w:val="004A6C8F"/>
    <w:rsid w:val="004B1F18"/>
    <w:rsid w:val="004B5323"/>
    <w:rsid w:val="004C2B02"/>
    <w:rsid w:val="004C475A"/>
    <w:rsid w:val="004C4A8D"/>
    <w:rsid w:val="004C5537"/>
    <w:rsid w:val="004C7E60"/>
    <w:rsid w:val="004D5079"/>
    <w:rsid w:val="004E6E23"/>
    <w:rsid w:val="004F06B0"/>
    <w:rsid w:val="004F3FDE"/>
    <w:rsid w:val="005245E2"/>
    <w:rsid w:val="00524CAD"/>
    <w:rsid w:val="00532095"/>
    <w:rsid w:val="0053617D"/>
    <w:rsid w:val="00540A33"/>
    <w:rsid w:val="00550780"/>
    <w:rsid w:val="00552E78"/>
    <w:rsid w:val="00553C8B"/>
    <w:rsid w:val="0057071A"/>
    <w:rsid w:val="00582057"/>
    <w:rsid w:val="005833E1"/>
    <w:rsid w:val="00590688"/>
    <w:rsid w:val="00591AF6"/>
    <w:rsid w:val="00595B7E"/>
    <w:rsid w:val="005A0171"/>
    <w:rsid w:val="005A4984"/>
    <w:rsid w:val="005A5CEE"/>
    <w:rsid w:val="005D1036"/>
    <w:rsid w:val="005E1132"/>
    <w:rsid w:val="005E3427"/>
    <w:rsid w:val="005F6F03"/>
    <w:rsid w:val="00613927"/>
    <w:rsid w:val="00614D24"/>
    <w:rsid w:val="00622170"/>
    <w:rsid w:val="00631BDD"/>
    <w:rsid w:val="00632846"/>
    <w:rsid w:val="00640728"/>
    <w:rsid w:val="00640F6D"/>
    <w:rsid w:val="00641A41"/>
    <w:rsid w:val="006431EE"/>
    <w:rsid w:val="006562D6"/>
    <w:rsid w:val="00663BE1"/>
    <w:rsid w:val="00671722"/>
    <w:rsid w:val="00672093"/>
    <w:rsid w:val="0067412E"/>
    <w:rsid w:val="00685ABF"/>
    <w:rsid w:val="006863F1"/>
    <w:rsid w:val="00692C35"/>
    <w:rsid w:val="00694F46"/>
    <w:rsid w:val="006A3B00"/>
    <w:rsid w:val="006A6AAF"/>
    <w:rsid w:val="006A76CC"/>
    <w:rsid w:val="006B239F"/>
    <w:rsid w:val="006C5AD1"/>
    <w:rsid w:val="006D05CC"/>
    <w:rsid w:val="006E4A8D"/>
    <w:rsid w:val="00701D06"/>
    <w:rsid w:val="007061D8"/>
    <w:rsid w:val="00713193"/>
    <w:rsid w:val="00716963"/>
    <w:rsid w:val="00721698"/>
    <w:rsid w:val="00730E59"/>
    <w:rsid w:val="00733A35"/>
    <w:rsid w:val="00737B96"/>
    <w:rsid w:val="00740D49"/>
    <w:rsid w:val="00750924"/>
    <w:rsid w:val="00756BC9"/>
    <w:rsid w:val="007576DD"/>
    <w:rsid w:val="00762EE3"/>
    <w:rsid w:val="0077006E"/>
    <w:rsid w:val="00772FCA"/>
    <w:rsid w:val="00776036"/>
    <w:rsid w:val="00781CC1"/>
    <w:rsid w:val="0078428A"/>
    <w:rsid w:val="00786950"/>
    <w:rsid w:val="0079003C"/>
    <w:rsid w:val="00790542"/>
    <w:rsid w:val="007A01C0"/>
    <w:rsid w:val="007A1D1D"/>
    <w:rsid w:val="007A502C"/>
    <w:rsid w:val="007A70FC"/>
    <w:rsid w:val="007C108C"/>
    <w:rsid w:val="007C741A"/>
    <w:rsid w:val="007F0B18"/>
    <w:rsid w:val="007F10FE"/>
    <w:rsid w:val="0080240F"/>
    <w:rsid w:val="008028FA"/>
    <w:rsid w:val="008036B9"/>
    <w:rsid w:val="008224E1"/>
    <w:rsid w:val="00824AC6"/>
    <w:rsid w:val="00825166"/>
    <w:rsid w:val="00833401"/>
    <w:rsid w:val="008363E0"/>
    <w:rsid w:val="0084042C"/>
    <w:rsid w:val="008508E3"/>
    <w:rsid w:val="008624B4"/>
    <w:rsid w:val="00864179"/>
    <w:rsid w:val="00872985"/>
    <w:rsid w:val="008824BE"/>
    <w:rsid w:val="00883CE6"/>
    <w:rsid w:val="00886FC4"/>
    <w:rsid w:val="00896A26"/>
    <w:rsid w:val="008A3A45"/>
    <w:rsid w:val="008A5F35"/>
    <w:rsid w:val="008B69B7"/>
    <w:rsid w:val="008B7394"/>
    <w:rsid w:val="008C1811"/>
    <w:rsid w:val="008C3D16"/>
    <w:rsid w:val="008D010C"/>
    <w:rsid w:val="008D06F6"/>
    <w:rsid w:val="008D1335"/>
    <w:rsid w:val="008D5D86"/>
    <w:rsid w:val="008D791F"/>
    <w:rsid w:val="008D7AB4"/>
    <w:rsid w:val="008F0117"/>
    <w:rsid w:val="00901A1E"/>
    <w:rsid w:val="00911626"/>
    <w:rsid w:val="0092585C"/>
    <w:rsid w:val="009350B6"/>
    <w:rsid w:val="0094585E"/>
    <w:rsid w:val="00945C99"/>
    <w:rsid w:val="00951CCA"/>
    <w:rsid w:val="00953A7B"/>
    <w:rsid w:val="00956803"/>
    <w:rsid w:val="009625CD"/>
    <w:rsid w:val="00964E28"/>
    <w:rsid w:val="00965E58"/>
    <w:rsid w:val="00971266"/>
    <w:rsid w:val="00971BCD"/>
    <w:rsid w:val="009847BA"/>
    <w:rsid w:val="00984C05"/>
    <w:rsid w:val="0098FBBD"/>
    <w:rsid w:val="00994CC9"/>
    <w:rsid w:val="0099588E"/>
    <w:rsid w:val="009B41DE"/>
    <w:rsid w:val="009B6A34"/>
    <w:rsid w:val="009D0A82"/>
    <w:rsid w:val="009D13E1"/>
    <w:rsid w:val="009D2BA8"/>
    <w:rsid w:val="009D7B5D"/>
    <w:rsid w:val="009E3909"/>
    <w:rsid w:val="009E797B"/>
    <w:rsid w:val="009F21AC"/>
    <w:rsid w:val="009F661C"/>
    <w:rsid w:val="00A06946"/>
    <w:rsid w:val="00A227C4"/>
    <w:rsid w:val="00A3438F"/>
    <w:rsid w:val="00A34498"/>
    <w:rsid w:val="00A3709B"/>
    <w:rsid w:val="00A415FA"/>
    <w:rsid w:val="00A439E7"/>
    <w:rsid w:val="00A532AE"/>
    <w:rsid w:val="00A537A7"/>
    <w:rsid w:val="00A642E9"/>
    <w:rsid w:val="00A730CF"/>
    <w:rsid w:val="00A8713F"/>
    <w:rsid w:val="00A93030"/>
    <w:rsid w:val="00A94231"/>
    <w:rsid w:val="00A94F98"/>
    <w:rsid w:val="00AA2AEE"/>
    <w:rsid w:val="00AA349D"/>
    <w:rsid w:val="00AA529A"/>
    <w:rsid w:val="00AA7167"/>
    <w:rsid w:val="00AB2AAC"/>
    <w:rsid w:val="00AB4FE8"/>
    <w:rsid w:val="00AC330E"/>
    <w:rsid w:val="00AC4C11"/>
    <w:rsid w:val="00AD12BD"/>
    <w:rsid w:val="00AD5CF1"/>
    <w:rsid w:val="00AD5EDE"/>
    <w:rsid w:val="00AE30CB"/>
    <w:rsid w:val="00AE3118"/>
    <w:rsid w:val="00AF2B8F"/>
    <w:rsid w:val="00B17663"/>
    <w:rsid w:val="00B23CA6"/>
    <w:rsid w:val="00B24C8C"/>
    <w:rsid w:val="00B26947"/>
    <w:rsid w:val="00B3559E"/>
    <w:rsid w:val="00B36A06"/>
    <w:rsid w:val="00B47D6F"/>
    <w:rsid w:val="00B47F22"/>
    <w:rsid w:val="00B519EB"/>
    <w:rsid w:val="00B52240"/>
    <w:rsid w:val="00B5567C"/>
    <w:rsid w:val="00B55D93"/>
    <w:rsid w:val="00B6651C"/>
    <w:rsid w:val="00B70146"/>
    <w:rsid w:val="00B83ABF"/>
    <w:rsid w:val="00B848C2"/>
    <w:rsid w:val="00B908E7"/>
    <w:rsid w:val="00B90E60"/>
    <w:rsid w:val="00B912FE"/>
    <w:rsid w:val="00BA113A"/>
    <w:rsid w:val="00BB171B"/>
    <w:rsid w:val="00BC098A"/>
    <w:rsid w:val="00BC221B"/>
    <w:rsid w:val="00BC7923"/>
    <w:rsid w:val="00BE3F82"/>
    <w:rsid w:val="00BE4489"/>
    <w:rsid w:val="00BE6216"/>
    <w:rsid w:val="00BF336B"/>
    <w:rsid w:val="00C11572"/>
    <w:rsid w:val="00C162A7"/>
    <w:rsid w:val="00C315ED"/>
    <w:rsid w:val="00C41D6D"/>
    <w:rsid w:val="00C45C78"/>
    <w:rsid w:val="00C54413"/>
    <w:rsid w:val="00C560B6"/>
    <w:rsid w:val="00C620C8"/>
    <w:rsid w:val="00C64909"/>
    <w:rsid w:val="00C742EA"/>
    <w:rsid w:val="00C76937"/>
    <w:rsid w:val="00C775FB"/>
    <w:rsid w:val="00C83C52"/>
    <w:rsid w:val="00C848A0"/>
    <w:rsid w:val="00CB33EE"/>
    <w:rsid w:val="00CB6FAE"/>
    <w:rsid w:val="00CC7B72"/>
    <w:rsid w:val="00CE06C7"/>
    <w:rsid w:val="00CE42B7"/>
    <w:rsid w:val="00CF2AC3"/>
    <w:rsid w:val="00CF4165"/>
    <w:rsid w:val="00D044D8"/>
    <w:rsid w:val="00D05CB3"/>
    <w:rsid w:val="00D064F4"/>
    <w:rsid w:val="00D243FA"/>
    <w:rsid w:val="00D40882"/>
    <w:rsid w:val="00D40CF5"/>
    <w:rsid w:val="00D47AC7"/>
    <w:rsid w:val="00D523B9"/>
    <w:rsid w:val="00D53C47"/>
    <w:rsid w:val="00D573D3"/>
    <w:rsid w:val="00D61A7C"/>
    <w:rsid w:val="00D62138"/>
    <w:rsid w:val="00D629BE"/>
    <w:rsid w:val="00D646C5"/>
    <w:rsid w:val="00D6519D"/>
    <w:rsid w:val="00D7406B"/>
    <w:rsid w:val="00D76CB5"/>
    <w:rsid w:val="00D933A9"/>
    <w:rsid w:val="00D97DF5"/>
    <w:rsid w:val="00DA2335"/>
    <w:rsid w:val="00DA683D"/>
    <w:rsid w:val="00DB0BCF"/>
    <w:rsid w:val="00DB51BC"/>
    <w:rsid w:val="00DB6B87"/>
    <w:rsid w:val="00DC7346"/>
    <w:rsid w:val="00DE0F21"/>
    <w:rsid w:val="00E1292E"/>
    <w:rsid w:val="00E1349B"/>
    <w:rsid w:val="00E16B0A"/>
    <w:rsid w:val="00E335E5"/>
    <w:rsid w:val="00E347A0"/>
    <w:rsid w:val="00E422CB"/>
    <w:rsid w:val="00E47388"/>
    <w:rsid w:val="00E5627C"/>
    <w:rsid w:val="00E608CF"/>
    <w:rsid w:val="00E64C20"/>
    <w:rsid w:val="00E66CE8"/>
    <w:rsid w:val="00E679E8"/>
    <w:rsid w:val="00E71073"/>
    <w:rsid w:val="00E806A9"/>
    <w:rsid w:val="00E83CC8"/>
    <w:rsid w:val="00E92532"/>
    <w:rsid w:val="00E95DE9"/>
    <w:rsid w:val="00EA30BA"/>
    <w:rsid w:val="00EA398E"/>
    <w:rsid w:val="00EA4C74"/>
    <w:rsid w:val="00EC0A41"/>
    <w:rsid w:val="00ED1A87"/>
    <w:rsid w:val="00EE25B2"/>
    <w:rsid w:val="00EE63ED"/>
    <w:rsid w:val="00EE6647"/>
    <w:rsid w:val="00EF4B59"/>
    <w:rsid w:val="00F0170E"/>
    <w:rsid w:val="00F07D53"/>
    <w:rsid w:val="00F36452"/>
    <w:rsid w:val="00F36A99"/>
    <w:rsid w:val="00F444B3"/>
    <w:rsid w:val="00F45550"/>
    <w:rsid w:val="00F546E5"/>
    <w:rsid w:val="00F70392"/>
    <w:rsid w:val="00F80C97"/>
    <w:rsid w:val="00F8558C"/>
    <w:rsid w:val="00F87183"/>
    <w:rsid w:val="00F92303"/>
    <w:rsid w:val="00F92B13"/>
    <w:rsid w:val="00F9572B"/>
    <w:rsid w:val="00F97CA5"/>
    <w:rsid w:val="00FA3A0A"/>
    <w:rsid w:val="00FB0325"/>
    <w:rsid w:val="00FB0550"/>
    <w:rsid w:val="00FB0D3D"/>
    <w:rsid w:val="00FD3367"/>
    <w:rsid w:val="00FD5F7C"/>
    <w:rsid w:val="00FD7DF6"/>
    <w:rsid w:val="00FF3E38"/>
    <w:rsid w:val="00FF5A5D"/>
    <w:rsid w:val="00FF74FD"/>
    <w:rsid w:val="024F980A"/>
    <w:rsid w:val="0395CE9E"/>
    <w:rsid w:val="0428B3A0"/>
    <w:rsid w:val="046C84CD"/>
    <w:rsid w:val="05348C4A"/>
    <w:rsid w:val="06463808"/>
    <w:rsid w:val="06BBEF87"/>
    <w:rsid w:val="0748D95A"/>
    <w:rsid w:val="07F6090E"/>
    <w:rsid w:val="0827D698"/>
    <w:rsid w:val="08C6B23E"/>
    <w:rsid w:val="099A23CB"/>
    <w:rsid w:val="0ACE1221"/>
    <w:rsid w:val="0AD05B36"/>
    <w:rsid w:val="0AD24765"/>
    <w:rsid w:val="0B06A67B"/>
    <w:rsid w:val="0BB37F85"/>
    <w:rsid w:val="0BBBDD2E"/>
    <w:rsid w:val="0C43BD70"/>
    <w:rsid w:val="0C7E48D3"/>
    <w:rsid w:val="0DEEFB25"/>
    <w:rsid w:val="0E2FE162"/>
    <w:rsid w:val="0EEFE758"/>
    <w:rsid w:val="0F43EA49"/>
    <w:rsid w:val="0F6D5C43"/>
    <w:rsid w:val="1067A619"/>
    <w:rsid w:val="107D9D2C"/>
    <w:rsid w:val="10BEBD4F"/>
    <w:rsid w:val="10C227FD"/>
    <w:rsid w:val="1170943D"/>
    <w:rsid w:val="126A8C28"/>
    <w:rsid w:val="136B5657"/>
    <w:rsid w:val="137B4E6C"/>
    <w:rsid w:val="140DDBE8"/>
    <w:rsid w:val="15A8887B"/>
    <w:rsid w:val="162ACB82"/>
    <w:rsid w:val="17717A30"/>
    <w:rsid w:val="197B1D16"/>
    <w:rsid w:val="1993537A"/>
    <w:rsid w:val="1A809680"/>
    <w:rsid w:val="1E40B382"/>
    <w:rsid w:val="205A35DC"/>
    <w:rsid w:val="209CC339"/>
    <w:rsid w:val="2100F805"/>
    <w:rsid w:val="21A3FA95"/>
    <w:rsid w:val="2210493A"/>
    <w:rsid w:val="22C11B50"/>
    <w:rsid w:val="23347FCF"/>
    <w:rsid w:val="234AE881"/>
    <w:rsid w:val="23BA2E19"/>
    <w:rsid w:val="24127A4D"/>
    <w:rsid w:val="249A6C94"/>
    <w:rsid w:val="250272EC"/>
    <w:rsid w:val="25751D46"/>
    <w:rsid w:val="25FE32BF"/>
    <w:rsid w:val="261A4D70"/>
    <w:rsid w:val="268EAFC1"/>
    <w:rsid w:val="2A309C56"/>
    <w:rsid w:val="2AC861FF"/>
    <w:rsid w:val="2BA353D5"/>
    <w:rsid w:val="2D9177A8"/>
    <w:rsid w:val="2DCDB5AE"/>
    <w:rsid w:val="2E57B3D4"/>
    <w:rsid w:val="2F23660E"/>
    <w:rsid w:val="2FEC4966"/>
    <w:rsid w:val="3057B4AE"/>
    <w:rsid w:val="30A7A54C"/>
    <w:rsid w:val="30B563A7"/>
    <w:rsid w:val="31DD4FB3"/>
    <w:rsid w:val="32347D62"/>
    <w:rsid w:val="324D49C5"/>
    <w:rsid w:val="327E210D"/>
    <w:rsid w:val="338D9BEA"/>
    <w:rsid w:val="33A3417D"/>
    <w:rsid w:val="33D43D98"/>
    <w:rsid w:val="34246C3F"/>
    <w:rsid w:val="34477283"/>
    <w:rsid w:val="34C9D53B"/>
    <w:rsid w:val="3598AB92"/>
    <w:rsid w:val="3618875F"/>
    <w:rsid w:val="361E78E8"/>
    <w:rsid w:val="362D4CE6"/>
    <w:rsid w:val="3797997C"/>
    <w:rsid w:val="39490D9C"/>
    <w:rsid w:val="398F6E5A"/>
    <w:rsid w:val="39D25BF8"/>
    <w:rsid w:val="3A118BDA"/>
    <w:rsid w:val="3A8C9BBD"/>
    <w:rsid w:val="3B26A2E5"/>
    <w:rsid w:val="3BA216F7"/>
    <w:rsid w:val="3CFF8E27"/>
    <w:rsid w:val="3D73B34D"/>
    <w:rsid w:val="3D9D59BA"/>
    <w:rsid w:val="3EDBA4E1"/>
    <w:rsid w:val="3F79C393"/>
    <w:rsid w:val="41F9F427"/>
    <w:rsid w:val="4200C835"/>
    <w:rsid w:val="43167D92"/>
    <w:rsid w:val="4373DC0B"/>
    <w:rsid w:val="43765B2B"/>
    <w:rsid w:val="4414CAFC"/>
    <w:rsid w:val="44403529"/>
    <w:rsid w:val="45304927"/>
    <w:rsid w:val="46335C8E"/>
    <w:rsid w:val="46EFB3E3"/>
    <w:rsid w:val="470CED38"/>
    <w:rsid w:val="482A060A"/>
    <w:rsid w:val="489D40EC"/>
    <w:rsid w:val="48B8A7F8"/>
    <w:rsid w:val="49BDBEE6"/>
    <w:rsid w:val="4CC07F25"/>
    <w:rsid w:val="4DFE06C7"/>
    <w:rsid w:val="4E4762AA"/>
    <w:rsid w:val="4EB479A3"/>
    <w:rsid w:val="4F190E0A"/>
    <w:rsid w:val="4F27ACB4"/>
    <w:rsid w:val="4FE0C6AF"/>
    <w:rsid w:val="50F860CB"/>
    <w:rsid w:val="529A2093"/>
    <w:rsid w:val="5533201E"/>
    <w:rsid w:val="553D25C0"/>
    <w:rsid w:val="57435DB7"/>
    <w:rsid w:val="57F48DCF"/>
    <w:rsid w:val="57FCA127"/>
    <w:rsid w:val="589969C5"/>
    <w:rsid w:val="58A7A32E"/>
    <w:rsid w:val="591FBC09"/>
    <w:rsid w:val="5954C8B3"/>
    <w:rsid w:val="596959A9"/>
    <w:rsid w:val="5A29CABC"/>
    <w:rsid w:val="5AA57E9F"/>
    <w:rsid w:val="5BBCFC52"/>
    <w:rsid w:val="5EA26C98"/>
    <w:rsid w:val="5F06D93C"/>
    <w:rsid w:val="5F0EA117"/>
    <w:rsid w:val="5F59166E"/>
    <w:rsid w:val="5F9C7EBA"/>
    <w:rsid w:val="5FBB34AB"/>
    <w:rsid w:val="616422A3"/>
    <w:rsid w:val="61850B1D"/>
    <w:rsid w:val="62274C4D"/>
    <w:rsid w:val="63506585"/>
    <w:rsid w:val="63B248B7"/>
    <w:rsid w:val="64090415"/>
    <w:rsid w:val="64286F29"/>
    <w:rsid w:val="64BE4D3B"/>
    <w:rsid w:val="64D7C96E"/>
    <w:rsid w:val="651230F7"/>
    <w:rsid w:val="6549BD7B"/>
    <w:rsid w:val="65D82A29"/>
    <w:rsid w:val="662009D8"/>
    <w:rsid w:val="665E938F"/>
    <w:rsid w:val="6721E2DF"/>
    <w:rsid w:val="67D6AC26"/>
    <w:rsid w:val="68DE5D71"/>
    <w:rsid w:val="691BA5A4"/>
    <w:rsid w:val="6A34DF62"/>
    <w:rsid w:val="6A99EBFC"/>
    <w:rsid w:val="6AD1D712"/>
    <w:rsid w:val="6B1D4E2A"/>
    <w:rsid w:val="6B731995"/>
    <w:rsid w:val="6DA92905"/>
    <w:rsid w:val="6E9F022F"/>
    <w:rsid w:val="6EDC4C44"/>
    <w:rsid w:val="6EEE26F4"/>
    <w:rsid w:val="6EFE086A"/>
    <w:rsid w:val="6F7F5576"/>
    <w:rsid w:val="6FDD5E31"/>
    <w:rsid w:val="705A3592"/>
    <w:rsid w:val="709FE08E"/>
    <w:rsid w:val="70BEC037"/>
    <w:rsid w:val="71D5084C"/>
    <w:rsid w:val="721B7D3F"/>
    <w:rsid w:val="72232790"/>
    <w:rsid w:val="748A1EE6"/>
    <w:rsid w:val="749FCACC"/>
    <w:rsid w:val="75785DF1"/>
    <w:rsid w:val="75A29D0C"/>
    <w:rsid w:val="761EF1F2"/>
    <w:rsid w:val="765472D6"/>
    <w:rsid w:val="768465D3"/>
    <w:rsid w:val="7798C76E"/>
    <w:rsid w:val="7832CB7F"/>
    <w:rsid w:val="78D3E12A"/>
    <w:rsid w:val="7989AB9C"/>
    <w:rsid w:val="7A43B03D"/>
    <w:rsid w:val="7B1F00C7"/>
    <w:rsid w:val="7B2A7738"/>
    <w:rsid w:val="7B3EB0D7"/>
    <w:rsid w:val="7C540366"/>
    <w:rsid w:val="7D35ECE2"/>
    <w:rsid w:val="7D883B96"/>
    <w:rsid w:val="7DE74F8A"/>
    <w:rsid w:val="7DFCC537"/>
    <w:rsid w:val="7E53CD79"/>
    <w:rsid w:val="7FE4B2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809A"/>
  <w15:docId w15:val="{F0ADD65E-2A3B-4D36-B40E-4A8AE0F7A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BCF"/>
    <w:rPr>
      <w:rFonts w:eastAsiaTheme="minorEastAsia"/>
      <w:lang w:eastAsia="zh-CN"/>
    </w:rPr>
  </w:style>
  <w:style w:type="paragraph" w:styleId="Heading1">
    <w:name w:val="heading 1"/>
    <w:aliases w:val="Section,Heading,Appendix,stydde,app heading 1,app heading 11,app heading 12,app heading 111,app heading 13,1,1 ghost,g,ghost,H1,Kapitel,Arial 14 Fett,Arial 14 Fett1,Arial 14 Fett2,Arial 16 Fett,Datasheet title,Chapter,TF-Overskrift 1,H11,H12"/>
    <w:basedOn w:val="Normal"/>
    <w:next w:val="Normal"/>
    <w:link w:val="Heading1Char"/>
    <w:uiPriority w:val="9"/>
    <w:qFormat/>
    <w:rsid w:val="00845FB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
    <w:basedOn w:val="Normal"/>
    <w:next w:val="Normal"/>
    <w:link w:val="Heading2Char"/>
    <w:uiPriority w:val="9"/>
    <w:unhideWhenUsed/>
    <w:qFormat/>
    <w:rsid w:val="00845F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ection Header3,Sub-Clause Paragraph,Diagrama14"/>
    <w:basedOn w:val="Normal"/>
    <w:next w:val="Normal"/>
    <w:link w:val="Heading3Char"/>
    <w:uiPriority w:val="9"/>
    <w:unhideWhenUsed/>
    <w:qFormat/>
    <w:rsid w:val="00EF7546"/>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lt-LT"/>
    </w:rPr>
  </w:style>
  <w:style w:type="paragraph" w:styleId="Heading4">
    <w:name w:val="heading 4"/>
    <w:aliases w:val="H4,4,Propos,DNV-H4,h4,h4 sub sub heading,Sub Sub Paragraph,Heading 4 CFMU,Para 4,chapitre 1.1.1.1,Contrat 4,Sub-paragraph,Heading 4(war),Map Title,head 4,h41,head 41,H41,h42,head 42,H42,h43,head 43,H43,h411,head 411,H411,h421,head 421,H421"/>
    <w:basedOn w:val="Normal"/>
    <w:next w:val="Normal"/>
    <w:link w:val="Heading4Char"/>
    <w:uiPriority w:val="9"/>
    <w:qFormat/>
    <w:rsid w:val="00EF7546"/>
    <w:pPr>
      <w:keepNext/>
      <w:tabs>
        <w:tab w:val="num" w:pos="1800"/>
      </w:tabs>
      <w:spacing w:before="240" w:after="60" w:line="240" w:lineRule="auto"/>
      <w:ind w:left="1728" w:hanging="648"/>
      <w:outlineLvl w:val="3"/>
    </w:pPr>
    <w:rPr>
      <w:rFonts w:ascii="Times New Roman" w:eastAsia="Times New Roman" w:hAnsi="Times New Roman" w:cs="Times New Roman"/>
      <w:b/>
      <w:bCs/>
      <w:sz w:val="24"/>
      <w:szCs w:val="28"/>
      <w:lang w:eastAsia="lt-LT"/>
    </w:rPr>
  </w:style>
  <w:style w:type="paragraph" w:styleId="Heading5">
    <w:name w:val="heading 5"/>
    <w:basedOn w:val="Normal"/>
    <w:next w:val="Normal"/>
    <w:link w:val="Heading5Char"/>
    <w:uiPriority w:val="9"/>
    <w:unhideWhenUsed/>
    <w:qFormat/>
    <w:rsid w:val="00EF7546"/>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lt-LT"/>
    </w:rPr>
  </w:style>
  <w:style w:type="paragraph" w:styleId="Heading6">
    <w:name w:val="heading 6"/>
    <w:basedOn w:val="Normal"/>
    <w:next w:val="Normal"/>
    <w:pPr>
      <w:keepNext/>
      <w:keepLines/>
      <w:spacing w:before="200" w:after="40"/>
      <w:outlineLvl w:val="5"/>
    </w:pPr>
    <w:rPr>
      <w:b/>
      <w:sz w:val="20"/>
      <w:szCs w:val="20"/>
    </w:rPr>
  </w:style>
  <w:style w:type="paragraph" w:styleId="Heading8">
    <w:name w:val="heading 8"/>
    <w:basedOn w:val="Normal"/>
    <w:next w:val="Normal"/>
    <w:link w:val="Heading8Char"/>
    <w:uiPriority w:val="9"/>
    <w:semiHidden/>
    <w:unhideWhenUsed/>
    <w:qFormat/>
    <w:rsid w:val="00845FB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45FB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EF7546"/>
    <w:pPr>
      <w:spacing w:before="120" w:after="0" w:line="240" w:lineRule="auto"/>
      <w:jc w:val="center"/>
    </w:pPr>
    <w:rPr>
      <w:rFonts w:ascii="Times New Roman" w:eastAsia="Times New Roman" w:hAnsi="Times New Roman" w:cs="Times New Roman"/>
      <w:b/>
      <w:sz w:val="32"/>
      <w:szCs w:val="20"/>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w:basedOn w:val="Normal"/>
    <w:link w:val="HeaderChar"/>
    <w:uiPriority w:val="99"/>
    <w:unhideWhenUsed/>
    <w:rsid w:val="006F6B1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6F6B15"/>
  </w:style>
  <w:style w:type="paragraph" w:styleId="Footer">
    <w:name w:val="footer"/>
    <w:basedOn w:val="Normal"/>
    <w:link w:val="FooterChar"/>
    <w:uiPriority w:val="99"/>
    <w:unhideWhenUsed/>
    <w:rsid w:val="006F6B15"/>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6B15"/>
  </w:style>
  <w:style w:type="character" w:customStyle="1" w:styleId="Heading1Char">
    <w:name w:val="Heading 1 Char"/>
    <w:aliases w:val="Section Char,Heading Char,Appendix Char,stydde Char,app heading 1 Char,app heading 11 Char,app heading 12 Char,app heading 111 Char,app heading 13 Char,1 Char,1 ghost Char,g Char,ghost Char,H1 Char,Kapitel Char,Arial 14 Fett Char,H11 Char"/>
    <w:basedOn w:val="DefaultParagraphFont"/>
    <w:link w:val="Heading1"/>
    <w:rsid w:val="00845FBF"/>
    <w:rPr>
      <w:rFonts w:ascii="Times New Roman" w:eastAsia="Times New Roman" w:hAnsi="Times New Roman" w:cs="Times New Roman"/>
      <w:sz w:val="24"/>
      <w:szCs w:val="20"/>
    </w:rPr>
  </w:style>
  <w:style w:type="character" w:customStyle="1" w:styleId="Heading2Char">
    <w:name w:val="Heading 2 Char"/>
    <w:aliases w:val="Title Header2 Char"/>
    <w:basedOn w:val="DefaultParagraphFont"/>
    <w:link w:val="Heading2"/>
    <w:uiPriority w:val="9"/>
    <w:rsid w:val="00845FBF"/>
    <w:rPr>
      <w:rFonts w:asciiTheme="majorHAnsi" w:eastAsiaTheme="majorEastAsia" w:hAnsiTheme="majorHAnsi" w:cstheme="majorBidi"/>
      <w:color w:val="2E74B5" w:themeColor="accent1" w:themeShade="BF"/>
      <w:sz w:val="26"/>
      <w:szCs w:val="26"/>
      <w:lang w:eastAsia="zh-CN"/>
    </w:rPr>
  </w:style>
  <w:style w:type="character" w:customStyle="1" w:styleId="Heading8Char">
    <w:name w:val="Heading 8 Char"/>
    <w:basedOn w:val="DefaultParagraphFont"/>
    <w:link w:val="Heading8"/>
    <w:uiPriority w:val="9"/>
    <w:semiHidden/>
    <w:rsid w:val="00845FBF"/>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rsid w:val="00845FBF"/>
    <w:rPr>
      <w:rFonts w:asciiTheme="majorHAnsi" w:eastAsiaTheme="majorEastAsia" w:hAnsiTheme="majorHAnsi" w:cstheme="majorBidi"/>
      <w:i/>
      <w:iCs/>
      <w:color w:val="272727" w:themeColor="text1" w:themeTint="D8"/>
      <w:sz w:val="21"/>
      <w:szCs w:val="21"/>
      <w:lang w:eastAsia="zh-CN"/>
    </w:rPr>
  </w:style>
  <w:style w:type="numbering" w:customStyle="1" w:styleId="Sraonra1">
    <w:name w:val="Sąrašo nėra1"/>
    <w:next w:val="NoList"/>
    <w:uiPriority w:val="99"/>
    <w:semiHidden/>
    <w:unhideWhenUsed/>
    <w:rsid w:val="00845FBF"/>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45FBF"/>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45FBF"/>
    <w:rPr>
      <w:rFonts w:ascii="Times New Roman" w:eastAsia="Times New Roman" w:hAnsi="Times New Roman" w:cs="Times New Roman"/>
      <w:sz w:val="24"/>
      <w:szCs w:val="20"/>
    </w:rPr>
  </w:style>
  <w:style w:type="character" w:styleId="PageNumber">
    <w:name w:val="page number"/>
    <w:basedOn w:val="DefaultParagraphFont"/>
    <w:uiPriority w:val="99"/>
    <w:rsid w:val="00845FBF"/>
  </w:style>
  <w:style w:type="paragraph" w:customStyle="1" w:styleId="Paraai">
    <w:name w:val="Parašai"/>
    <w:basedOn w:val="Normal"/>
    <w:rsid w:val="00845FB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845FBF"/>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basedOn w:val="DefaultParagraphFont"/>
    <w:uiPriority w:val="99"/>
    <w:rsid w:val="00845FBF"/>
    <w:rPr>
      <w:rFonts w:cs="Times New Roman"/>
      <w:color w:val="0000FF"/>
      <w:u w:val="single"/>
    </w:rPr>
  </w:style>
  <w:style w:type="table" w:styleId="TableGrid">
    <w:name w:val="Table Grid"/>
    <w:aliases w:val="Smart Text Table,Сетка таблицы GR,CV table,CV1"/>
    <w:basedOn w:val="TableNormal"/>
    <w:uiPriority w:val="39"/>
    <w:rsid w:val="0084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845FBF"/>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845FBF"/>
    <w:rPr>
      <w:rFonts w:ascii="Times New Roman" w:eastAsia="Times New Roman" w:hAnsi="Times New Roman" w:cs="Times New Roman"/>
      <w:sz w:val="24"/>
      <w:szCs w:val="20"/>
    </w:rPr>
  </w:style>
  <w:style w:type="paragraph" w:customStyle="1" w:styleId="1">
    <w:name w:val="Стиль1"/>
    <w:basedOn w:val="Normal"/>
    <w:rsid w:val="00845FBF"/>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rsid w:val="00845FBF"/>
    <w:rPr>
      <w:rFonts w:cs="Times New Roman"/>
      <w:vertAlign w:val="superscrip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rsid w:val="00845FBF"/>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845FBF"/>
    <w:rPr>
      <w:sz w:val="16"/>
      <w:szCs w:val="16"/>
    </w:rPr>
  </w:style>
  <w:style w:type="paragraph" w:styleId="CommentText">
    <w:name w:val="annotation text"/>
    <w:aliases w:val=" Diagrama Diagrama Diagrama, Diagrama Diagrama"/>
    <w:basedOn w:val="Normal"/>
    <w:link w:val="CommentTextChar"/>
    <w:uiPriority w:val="99"/>
    <w:unhideWhenUsed/>
    <w:rsid w:val="00845F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aliases w:val=" Diagrama Diagrama Diagrama Char, Diagrama Diagrama Char"/>
    <w:basedOn w:val="DefaultParagraphFont"/>
    <w:link w:val="CommentText"/>
    <w:uiPriority w:val="99"/>
    <w:rsid w:val="00845FBF"/>
    <w:rPr>
      <w:rFonts w:ascii="Times New Roman" w:eastAsia="Times New Roman" w:hAnsi="Times New Roman" w:cs="Times New Roman"/>
      <w:sz w:val="20"/>
      <w:szCs w:val="20"/>
      <w:lang w:val="ru-RU"/>
    </w:rPr>
  </w:style>
  <w:style w:type="paragraph" w:styleId="BalloonText">
    <w:name w:val="Balloon Text"/>
    <w:basedOn w:val="Normal"/>
    <w:link w:val="BalloonTextChar"/>
    <w:uiPriority w:val="99"/>
    <w:semiHidden/>
    <w:unhideWhenUsed/>
    <w:rsid w:val="00845F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FBF"/>
    <w:rPr>
      <w:rFonts w:ascii="Tahoma" w:eastAsiaTheme="minorEastAsia" w:hAnsi="Tahoma" w:cs="Tahoma"/>
      <w:sz w:val="16"/>
      <w:szCs w:val="16"/>
      <w:lang w:eastAsia="zh-CN"/>
    </w:rPr>
  </w:style>
  <w:style w:type="table" w:customStyle="1" w:styleId="Lentelstinklelis1">
    <w:name w:val="Lentelės tinklelis1"/>
    <w:basedOn w:val="TableNormal"/>
    <w:next w:val="TableGrid"/>
    <w:rsid w:val="0084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4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84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45FBF"/>
    <w:pPr>
      <w:spacing w:after="0" w:line="240" w:lineRule="auto"/>
    </w:pPr>
    <w:rPr>
      <w:rFonts w:ascii="Times New Roman" w:hAnsi="Times New Roman" w:cs="Times New Roman"/>
      <w:sz w:val="24"/>
      <w:szCs w:val="24"/>
    </w:rPr>
  </w:style>
  <w:style w:type="paragraph" w:styleId="TOCHeading">
    <w:name w:val="TOC Heading"/>
    <w:basedOn w:val="Heading1"/>
    <w:next w:val="Normal"/>
    <w:uiPriority w:val="39"/>
    <w:unhideWhenUsed/>
    <w:qFormat/>
    <w:rsid w:val="00845FBF"/>
    <w:pPr>
      <w:keepLines/>
      <w:spacing w:before="240" w:line="259" w:lineRule="auto"/>
      <w:ind w:firstLine="0"/>
      <w:jc w:val="left"/>
      <w:outlineLvl w:val="9"/>
    </w:pPr>
    <w:rPr>
      <w:rFonts w:asciiTheme="majorHAnsi" w:eastAsiaTheme="majorEastAsia" w:hAnsiTheme="majorHAnsi" w:cstheme="majorBidi"/>
      <w:color w:val="2E74B5" w:themeColor="accent1" w:themeShade="BF"/>
      <w:sz w:val="32"/>
      <w:szCs w:val="32"/>
      <w:lang w:eastAsia="lt-LT"/>
    </w:rPr>
  </w:style>
  <w:style w:type="paragraph" w:styleId="TOC3">
    <w:name w:val="toc 3"/>
    <w:basedOn w:val="Normal"/>
    <w:next w:val="Normal"/>
    <w:autoRedefine/>
    <w:uiPriority w:val="39"/>
    <w:unhideWhenUsed/>
    <w:rsid w:val="00AE563F"/>
    <w:pPr>
      <w:tabs>
        <w:tab w:val="left" w:pos="993"/>
        <w:tab w:val="left" w:pos="1540"/>
        <w:tab w:val="right" w:leader="dot" w:pos="9638"/>
      </w:tabs>
      <w:spacing w:after="100" w:line="240" w:lineRule="auto"/>
      <w:jc w:val="both"/>
    </w:pPr>
  </w:style>
  <w:style w:type="paragraph" w:styleId="TOC2">
    <w:name w:val="toc 2"/>
    <w:basedOn w:val="Normal"/>
    <w:next w:val="Normal"/>
    <w:autoRedefine/>
    <w:uiPriority w:val="39"/>
    <w:unhideWhenUsed/>
    <w:rsid w:val="00845FBF"/>
    <w:pPr>
      <w:spacing w:after="100"/>
      <w:ind w:left="220"/>
    </w:pPr>
  </w:style>
  <w:style w:type="paragraph" w:styleId="TOC1">
    <w:name w:val="toc 1"/>
    <w:basedOn w:val="Normal"/>
    <w:next w:val="Normal"/>
    <w:autoRedefine/>
    <w:uiPriority w:val="39"/>
    <w:unhideWhenUsed/>
    <w:rsid w:val="00845FBF"/>
    <w:pPr>
      <w:tabs>
        <w:tab w:val="left" w:pos="440"/>
        <w:tab w:val="right" w:leader="dot" w:pos="9628"/>
      </w:tabs>
      <w:spacing w:after="100"/>
      <w:jc w:val="both"/>
    </w:pPr>
  </w:style>
  <w:style w:type="character" w:styleId="FollowedHyperlink">
    <w:name w:val="FollowedHyperlink"/>
    <w:basedOn w:val="DefaultParagraphFont"/>
    <w:uiPriority w:val="99"/>
    <w:semiHidden/>
    <w:unhideWhenUsed/>
    <w:rsid w:val="00845FBF"/>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45FBF"/>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845FBF"/>
    <w:rPr>
      <w:rFonts w:ascii="Times New Roman" w:eastAsiaTheme="minorEastAsia" w:hAnsi="Times New Roman" w:cs="Times New Roman"/>
      <w:b/>
      <w:bCs/>
      <w:sz w:val="20"/>
      <w:szCs w:val="20"/>
      <w:lang w:val="ru-RU" w:eastAsia="zh-CN"/>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qFormat/>
    <w:rsid w:val="00845FBF"/>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845FBF"/>
    <w:rPr>
      <w:rFonts w:ascii="Times New Roman" w:eastAsia="Times New Roman" w:hAnsi="Times New Roman" w:cs="Times New Roman"/>
      <w:sz w:val="20"/>
      <w:szCs w:val="20"/>
    </w:rPr>
  </w:style>
  <w:style w:type="character" w:customStyle="1" w:styleId="CharStyle28">
    <w:name w:val="Char Style 28"/>
    <w:basedOn w:val="DefaultParagraphFont"/>
    <w:rsid w:val="00845FBF"/>
    <w:rPr>
      <w:rFonts w:ascii="Times New Roman" w:eastAsia="Times New Roman" w:hAnsi="Times New Roman" w:cs="Times New Roman"/>
      <w:color w:val="000000"/>
      <w:spacing w:val="0"/>
      <w:w w:val="100"/>
      <w:position w:val="0"/>
      <w:sz w:val="23"/>
      <w:szCs w:val="23"/>
      <w:shd w:val="clear" w:color="auto" w:fill="FFFFFF"/>
      <w:lang w:val="lt-LT"/>
    </w:rPr>
  </w:style>
  <w:style w:type="paragraph" w:styleId="BodyTextIndent3">
    <w:name w:val="Body Text Indent 3"/>
    <w:basedOn w:val="Normal"/>
    <w:link w:val="BodyTextIndent3Char"/>
    <w:uiPriority w:val="99"/>
    <w:rsid w:val="00845FBF"/>
    <w:pPr>
      <w:spacing w:after="120" w:line="240" w:lineRule="auto"/>
      <w:ind w:left="283"/>
    </w:pPr>
    <w:rPr>
      <w:rFonts w:ascii="Times New Roman" w:eastAsia="Times New Roman" w:hAnsi="Times New Roman" w:cs="Times New Roman"/>
      <w:sz w:val="16"/>
      <w:szCs w:val="16"/>
      <w:lang w:eastAsia="lt-LT"/>
    </w:rPr>
  </w:style>
  <w:style w:type="character" w:customStyle="1" w:styleId="BodyTextIndent3Char">
    <w:name w:val="Body Text Indent 3 Char"/>
    <w:basedOn w:val="DefaultParagraphFont"/>
    <w:link w:val="BodyTextIndent3"/>
    <w:uiPriority w:val="99"/>
    <w:rsid w:val="00845FBF"/>
    <w:rPr>
      <w:rFonts w:ascii="Times New Roman" w:eastAsia="Times New Roman" w:hAnsi="Times New Roman" w:cs="Times New Roman"/>
      <w:sz w:val="16"/>
      <w:szCs w:val="16"/>
      <w:lang w:eastAsia="lt-LT"/>
    </w:rPr>
  </w:style>
  <w:style w:type="character" w:customStyle="1" w:styleId="SraopastraipaDiagrama1">
    <w:name w:val="Sąrašo pastraipa Diagrama1"/>
    <w:aliases w:val="Bullet EY Diagrama1,List Paragraph2 Diagrama1,List Paragraph Red Diagrama1,Numbering Diagrama1,ERP-List Paragraph Diagrama1,List Paragraph11 Diagrama1,Sąrašo pastraipa.Bullet Diagrama,Sąrašo pastraipa;Bullet Diagrama"/>
    <w:uiPriority w:val="34"/>
    <w:locked/>
    <w:rsid w:val="00845FBF"/>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845FBF"/>
    <w:pPr>
      <w:spacing w:after="120" w:line="480" w:lineRule="auto"/>
    </w:pPr>
  </w:style>
  <w:style w:type="character" w:customStyle="1" w:styleId="BodyText2Char">
    <w:name w:val="Body Text 2 Char"/>
    <w:basedOn w:val="DefaultParagraphFont"/>
    <w:link w:val="BodyText2"/>
    <w:uiPriority w:val="99"/>
    <w:semiHidden/>
    <w:rsid w:val="00845FBF"/>
    <w:rPr>
      <w:rFonts w:eastAsiaTheme="minorEastAsia"/>
      <w:lang w:eastAsia="zh-CN"/>
    </w:rPr>
  </w:style>
  <w:style w:type="paragraph" w:customStyle="1" w:styleId="headingas">
    <w:name w:val="headingas"/>
    <w:basedOn w:val="Heading9"/>
    <w:rsid w:val="00845FBF"/>
    <w:pPr>
      <w:keepNext w:val="0"/>
      <w:keepLines w:val="0"/>
      <w:autoSpaceDE w:val="0"/>
      <w:autoSpaceDN w:val="0"/>
      <w:adjustRightInd w:val="0"/>
      <w:spacing w:before="0" w:line="360" w:lineRule="auto"/>
      <w:jc w:val="center"/>
    </w:pPr>
    <w:rPr>
      <w:rFonts w:ascii="Times New Roman" w:eastAsia="Times New Roman" w:hAnsi="Times New Roman" w:cs="Times New Roman"/>
      <w:b/>
      <w:bCs/>
      <w:i w:val="0"/>
      <w:iCs w:val="0"/>
      <w:caps/>
      <w:color w:val="auto"/>
      <w:sz w:val="24"/>
      <w:szCs w:val="20"/>
      <w:lang w:eastAsia="en-US"/>
    </w:rPr>
  </w:style>
  <w:style w:type="paragraph" w:customStyle="1" w:styleId="Style21">
    <w:name w:val="Style21"/>
    <w:basedOn w:val="Normal"/>
    <w:rsid w:val="00845FBF"/>
    <w:pPr>
      <w:widowControl w:val="0"/>
      <w:autoSpaceDE w:val="0"/>
      <w:autoSpaceDN w:val="0"/>
      <w:adjustRightInd w:val="0"/>
      <w:spacing w:after="0" w:line="274" w:lineRule="exact"/>
      <w:jc w:val="both"/>
    </w:pPr>
    <w:rPr>
      <w:rFonts w:ascii="Lucida Sans Unicode" w:eastAsia="Times New Roman" w:hAnsi="Lucida Sans Unicode" w:cs="Times New Roman"/>
      <w:sz w:val="24"/>
      <w:szCs w:val="24"/>
      <w:lang w:eastAsia="en-US"/>
    </w:rPr>
  </w:style>
  <w:style w:type="paragraph" w:styleId="Caption">
    <w:name w:val="caption"/>
    <w:aliases w:val="A pilka,paveikslas,Paveikslo pavadinimas,TabelOverskrift,Paveiksliukai,Table caption"/>
    <w:basedOn w:val="Normal"/>
    <w:next w:val="Normal"/>
    <w:link w:val="CaptionChar"/>
    <w:uiPriority w:val="35"/>
    <w:qFormat/>
    <w:rsid w:val="00845FBF"/>
    <w:pPr>
      <w:adjustRightInd w:val="0"/>
      <w:snapToGrid w:val="0"/>
      <w:spacing w:before="120" w:after="120" w:line="240" w:lineRule="auto"/>
    </w:pPr>
    <w:rPr>
      <w:rFonts w:ascii="Arial" w:eastAsia="SimSun" w:hAnsi="Arial" w:cs="Times New Roman"/>
      <w:i/>
      <w:szCs w:val="20"/>
      <w:lang w:val="x-none" w:eastAsia="en-US"/>
    </w:rPr>
  </w:style>
  <w:style w:type="paragraph" w:customStyle="1" w:styleId="1lygis">
    <w:name w:val="_1 lygis"/>
    <w:basedOn w:val="Normal"/>
    <w:link w:val="1lygisChar"/>
    <w:rsid w:val="00845FBF"/>
    <w:pPr>
      <w:pageBreakBefore/>
      <w:tabs>
        <w:tab w:val="left" w:pos="0"/>
      </w:tabs>
      <w:spacing w:after="360"/>
      <w:jc w:val="both"/>
      <w:outlineLvl w:val="0"/>
    </w:pPr>
    <w:rPr>
      <w:rFonts w:ascii="Times New Roman" w:eastAsia="SimSun" w:hAnsi="Times New Roman" w:cs="Times New Roman"/>
      <w:b/>
      <w:kern w:val="12"/>
      <w:lang w:eastAsia="en-US"/>
    </w:rPr>
  </w:style>
  <w:style w:type="character" w:customStyle="1" w:styleId="1lygisChar">
    <w:name w:val="_1 lygis Char"/>
    <w:basedOn w:val="DefaultParagraphFont"/>
    <w:link w:val="1lygis"/>
    <w:rsid w:val="00845FBF"/>
    <w:rPr>
      <w:rFonts w:ascii="Times New Roman" w:eastAsia="SimSun" w:hAnsi="Times New Roman" w:cs="Times New Roman"/>
      <w:b/>
      <w:kern w:val="12"/>
    </w:rPr>
  </w:style>
  <w:style w:type="paragraph" w:customStyle="1" w:styleId="2lygis">
    <w:name w:val="_2 lygis"/>
    <w:basedOn w:val="Normal"/>
    <w:link w:val="2lygisChar"/>
    <w:rsid w:val="00845FBF"/>
    <w:pPr>
      <w:keepNext/>
      <w:spacing w:before="120" w:after="120"/>
      <w:ind w:firstLine="851"/>
      <w:jc w:val="both"/>
      <w:outlineLvl w:val="1"/>
    </w:pPr>
    <w:rPr>
      <w:rFonts w:ascii="Times New Roman" w:eastAsia="SimSun" w:hAnsi="Times New Roman" w:cs="Times New Roman"/>
      <w:b/>
      <w:kern w:val="12"/>
      <w:lang w:eastAsia="en-US"/>
    </w:rPr>
  </w:style>
  <w:style w:type="paragraph" w:customStyle="1" w:styleId="3lygis">
    <w:name w:val="_3 lygis"/>
    <w:basedOn w:val="2lygis"/>
    <w:link w:val="3lygisChar"/>
    <w:rsid w:val="00845FBF"/>
    <w:pPr>
      <w:tabs>
        <w:tab w:val="left" w:pos="709"/>
        <w:tab w:val="num" w:pos="2520"/>
      </w:tabs>
      <w:ind w:left="2520" w:hanging="180"/>
    </w:pPr>
  </w:style>
  <w:style w:type="character" w:customStyle="1" w:styleId="2lygisChar">
    <w:name w:val="_2 lygis Char"/>
    <w:basedOn w:val="DefaultParagraphFont"/>
    <w:link w:val="2lygis"/>
    <w:rsid w:val="00845FBF"/>
    <w:rPr>
      <w:rFonts w:ascii="Times New Roman" w:eastAsia="SimSun" w:hAnsi="Times New Roman" w:cs="Times New Roman"/>
      <w:b/>
      <w:kern w:val="12"/>
    </w:rPr>
  </w:style>
  <w:style w:type="paragraph" w:customStyle="1" w:styleId="Pagrindinistekstas">
    <w:name w:val="_Pagrindinis tekstas"/>
    <w:basedOn w:val="Normal"/>
    <w:link w:val="PagrindinistekstasChar"/>
    <w:qFormat/>
    <w:rsid w:val="00845FBF"/>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basedOn w:val="DefaultParagraphFont"/>
    <w:link w:val="Pagrindinistekstas"/>
    <w:rsid w:val="00845FBF"/>
    <w:rPr>
      <w:rFonts w:ascii="Times New Roman" w:eastAsia="Times New Roman" w:hAnsi="Times New Roman" w:cs="Times New Roman"/>
      <w:lang w:eastAsia="lt-LT"/>
    </w:rPr>
  </w:style>
  <w:style w:type="paragraph" w:customStyle="1" w:styleId="Numeracija">
    <w:name w:val="_Numeracija"/>
    <w:basedOn w:val="Pagrindinistekstas"/>
    <w:link w:val="NumeracijaChar"/>
    <w:uiPriority w:val="99"/>
    <w:qFormat/>
    <w:rsid w:val="00845FBF"/>
    <w:pPr>
      <w:spacing w:before="60" w:after="60" w:line="276" w:lineRule="auto"/>
    </w:pPr>
    <w:rPr>
      <w:color w:val="000000"/>
    </w:rPr>
  </w:style>
  <w:style w:type="character" w:customStyle="1" w:styleId="NumeracijaChar">
    <w:name w:val="_Numeracija Char"/>
    <w:basedOn w:val="PagrindinistekstasChar"/>
    <w:link w:val="Numeracija"/>
    <w:uiPriority w:val="99"/>
    <w:rsid w:val="00845FBF"/>
    <w:rPr>
      <w:rFonts w:ascii="Times New Roman" w:eastAsia="Times New Roman" w:hAnsi="Times New Roman" w:cs="Times New Roman"/>
      <w:color w:val="000000"/>
      <w:lang w:eastAsia="lt-LT"/>
    </w:rPr>
  </w:style>
  <w:style w:type="character" w:customStyle="1" w:styleId="3lygisChar">
    <w:name w:val="_3 lygis Char"/>
    <w:basedOn w:val="2lygisChar"/>
    <w:link w:val="3lygis"/>
    <w:rsid w:val="00845FBF"/>
    <w:rPr>
      <w:rFonts w:ascii="Times New Roman" w:eastAsia="SimSun" w:hAnsi="Times New Roman" w:cs="Times New Roman"/>
      <w:b/>
      <w:kern w:val="12"/>
    </w:rPr>
  </w:style>
  <w:style w:type="paragraph" w:customStyle="1" w:styleId="NoSpacing1">
    <w:name w:val="No Spacing1"/>
    <w:qFormat/>
    <w:rsid w:val="00845FBF"/>
    <w:pPr>
      <w:spacing w:after="0" w:line="240" w:lineRule="auto"/>
    </w:pPr>
    <w:rPr>
      <w:rFonts w:cs="Times New Roman"/>
    </w:rPr>
  </w:style>
  <w:style w:type="paragraph" w:customStyle="1" w:styleId="Default">
    <w:name w:val="Default"/>
    <w:rsid w:val="00845FB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nija">
    <w:name w:val="linija"/>
    <w:basedOn w:val="Normal"/>
    <w:rsid w:val="00845FB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845FBF"/>
    <w:pPr>
      <w:spacing w:after="0" w:line="240" w:lineRule="auto"/>
    </w:pPr>
    <w:rPr>
      <w:rFonts w:ascii="Courier New" w:eastAsia="Calibri" w:hAnsi="Courier New" w:cs="Times New Roman"/>
      <w:sz w:val="24"/>
      <w:lang w:eastAsia="en-US"/>
    </w:rPr>
  </w:style>
  <w:style w:type="character" w:customStyle="1" w:styleId="PaprastasistekstasDiagrama">
    <w:name w:val="Paprastasis tekstas Diagrama"/>
    <w:basedOn w:val="DefaultParagraphFont"/>
    <w:uiPriority w:val="99"/>
    <w:semiHidden/>
    <w:rsid w:val="00845FBF"/>
    <w:rPr>
      <w:rFonts w:ascii="Consolas" w:eastAsiaTheme="minorEastAsia" w:hAnsi="Consolas"/>
      <w:sz w:val="21"/>
      <w:szCs w:val="21"/>
      <w:lang w:eastAsia="zh-CN"/>
    </w:rPr>
  </w:style>
  <w:style w:type="character" w:customStyle="1" w:styleId="PlainTextChar">
    <w:name w:val="Plain Text Char"/>
    <w:basedOn w:val="DefaultParagraphFont"/>
    <w:link w:val="PlainText"/>
    <w:uiPriority w:val="99"/>
    <w:rsid w:val="00845FBF"/>
    <w:rPr>
      <w:rFonts w:ascii="Courier New" w:eastAsia="Calibri" w:hAnsi="Courier New" w:cs="Times New Roman"/>
      <w:sz w:val="24"/>
    </w:rPr>
  </w:style>
  <w:style w:type="paragraph" w:styleId="TOAHeading">
    <w:name w:val="toa heading"/>
    <w:basedOn w:val="Normal"/>
    <w:next w:val="Normal"/>
    <w:semiHidden/>
    <w:rsid w:val="00845FBF"/>
    <w:pPr>
      <w:spacing w:before="120"/>
    </w:pPr>
    <w:rPr>
      <w:rFonts w:ascii="Arial" w:eastAsia="Calibri" w:hAnsi="Arial" w:cs="Times New Roman"/>
      <w:b/>
      <w:bCs/>
      <w:sz w:val="24"/>
      <w:szCs w:val="24"/>
      <w:lang w:eastAsia="en-US"/>
    </w:rPr>
  </w:style>
  <w:style w:type="paragraph" w:styleId="NoSpacing">
    <w:name w:val="No Spacing"/>
    <w:link w:val="NoSpacingChar"/>
    <w:uiPriority w:val="1"/>
    <w:qFormat/>
    <w:rsid w:val="00845FBF"/>
    <w:pPr>
      <w:spacing w:after="0" w:line="240" w:lineRule="auto"/>
    </w:pPr>
    <w:rPr>
      <w:rFonts w:ascii="Times New Roman" w:eastAsia="Times New Roman" w:hAnsi="Times New Roman" w:cs="Times New Roman"/>
      <w:sz w:val="24"/>
      <w:szCs w:val="20"/>
    </w:rPr>
  </w:style>
  <w:style w:type="paragraph" w:customStyle="1" w:styleId="Style6">
    <w:name w:val="Style6"/>
    <w:basedOn w:val="Normal"/>
    <w:rsid w:val="00845FBF"/>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ru-RU" w:eastAsia="ru-RU"/>
    </w:rPr>
  </w:style>
  <w:style w:type="paragraph" w:styleId="BodyText3">
    <w:name w:val="Body Text 3"/>
    <w:basedOn w:val="Normal"/>
    <w:link w:val="BodyText3Char"/>
    <w:uiPriority w:val="99"/>
    <w:semiHidden/>
    <w:unhideWhenUsed/>
    <w:rsid w:val="00845FBF"/>
    <w:pPr>
      <w:spacing w:after="120"/>
    </w:pPr>
    <w:rPr>
      <w:sz w:val="16"/>
      <w:szCs w:val="16"/>
    </w:rPr>
  </w:style>
  <w:style w:type="character" w:customStyle="1" w:styleId="BodyText3Char">
    <w:name w:val="Body Text 3 Char"/>
    <w:basedOn w:val="DefaultParagraphFont"/>
    <w:link w:val="BodyText3"/>
    <w:uiPriority w:val="99"/>
    <w:semiHidden/>
    <w:rsid w:val="00845FBF"/>
    <w:rPr>
      <w:rFonts w:eastAsiaTheme="minorEastAsia"/>
      <w:sz w:val="16"/>
      <w:szCs w:val="16"/>
      <w:lang w:eastAsia="zh-CN"/>
    </w:rPr>
  </w:style>
  <w:style w:type="paragraph" w:customStyle="1" w:styleId="Reik">
    <w:name w:val="Reik"/>
    <w:basedOn w:val="Normal"/>
    <w:rsid w:val="00845FBF"/>
    <w:pPr>
      <w:numPr>
        <w:numId w:val="2"/>
      </w:numPr>
      <w:spacing w:after="0" w:line="240" w:lineRule="auto"/>
    </w:pPr>
    <w:rPr>
      <w:rFonts w:ascii="Garamond" w:eastAsia="Times New Roman" w:hAnsi="Garamond" w:cs="Times New Roman"/>
      <w:b/>
      <w:sz w:val="20"/>
      <w:szCs w:val="20"/>
      <w:lang w:eastAsia="lt-LT"/>
    </w:rPr>
  </w:style>
  <w:style w:type="paragraph" w:styleId="Revision">
    <w:name w:val="Revision"/>
    <w:hidden/>
    <w:uiPriority w:val="99"/>
    <w:semiHidden/>
    <w:rsid w:val="00845FBF"/>
    <w:pPr>
      <w:spacing w:after="0" w:line="240" w:lineRule="auto"/>
    </w:pPr>
    <w:rPr>
      <w:rFonts w:eastAsiaTheme="minorEastAsia"/>
      <w:lang w:eastAsia="zh-CN"/>
    </w:rPr>
  </w:style>
  <w:style w:type="paragraph" w:customStyle="1" w:styleId="Preformatted">
    <w:name w:val="Preformatted"/>
    <w:basedOn w:val="Normal"/>
    <w:rsid w:val="00845FB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val="en-US" w:eastAsia="en-US"/>
    </w:rPr>
  </w:style>
  <w:style w:type="character" w:customStyle="1" w:styleId="Heading3Char">
    <w:name w:val="Heading 3 Char"/>
    <w:aliases w:val="Section Header3 Char,Sub-Clause Paragraph Char,Diagrama14 Char"/>
    <w:basedOn w:val="DefaultParagraphFont"/>
    <w:link w:val="Heading3"/>
    <w:rsid w:val="00EF7546"/>
    <w:rPr>
      <w:rFonts w:asciiTheme="majorHAnsi" w:eastAsiaTheme="majorEastAsia" w:hAnsiTheme="majorHAnsi" w:cstheme="majorBidi"/>
      <w:b/>
      <w:bCs/>
      <w:color w:val="5B9BD5" w:themeColor="accent1"/>
      <w:sz w:val="24"/>
      <w:szCs w:val="24"/>
      <w:lang w:eastAsia="lt-LT"/>
    </w:rPr>
  </w:style>
  <w:style w:type="character" w:customStyle="1" w:styleId="Heading4Char">
    <w:name w:val="Heading 4 Char"/>
    <w:aliases w:val="H4 Char,4 Char,Propos Char,DNV-H4 Char,h4 Char,h4 sub sub heading Char,Sub Sub Paragraph Char,Heading 4 CFMU Char,Para 4 Char,chapitre 1.1.1.1 Char,Contrat 4 Char,Sub-paragraph Char,Heading 4(war) Char,Map Title Char,head 4 Char,h41 Char"/>
    <w:basedOn w:val="DefaultParagraphFont"/>
    <w:link w:val="Heading4"/>
    <w:uiPriority w:val="9"/>
    <w:rsid w:val="00EF7546"/>
    <w:rPr>
      <w:rFonts w:ascii="Times New Roman" w:eastAsia="Times New Roman" w:hAnsi="Times New Roman" w:cs="Times New Roman"/>
      <w:b/>
      <w:bCs/>
      <w:sz w:val="24"/>
      <w:szCs w:val="28"/>
      <w:lang w:eastAsia="lt-LT"/>
    </w:rPr>
  </w:style>
  <w:style w:type="character" w:customStyle="1" w:styleId="Heading5Char">
    <w:name w:val="Heading 5 Char"/>
    <w:basedOn w:val="DefaultParagraphFont"/>
    <w:link w:val="Heading5"/>
    <w:uiPriority w:val="9"/>
    <w:rsid w:val="00EF7546"/>
    <w:rPr>
      <w:rFonts w:asciiTheme="majorHAnsi" w:eastAsiaTheme="majorEastAsia" w:hAnsiTheme="majorHAnsi" w:cstheme="majorBidi"/>
      <w:color w:val="1F4D78" w:themeColor="accent1" w:themeShade="7F"/>
      <w:sz w:val="24"/>
      <w:szCs w:val="24"/>
      <w:lang w:eastAsia="lt-LT"/>
    </w:rPr>
  </w:style>
  <w:style w:type="paragraph" w:customStyle="1" w:styleId="betraukos">
    <w:name w:val="be_įtraukos"/>
    <w:basedOn w:val="Normal"/>
    <w:rsid w:val="00EF7546"/>
    <w:pPr>
      <w:tabs>
        <w:tab w:val="left" w:pos="4820"/>
        <w:tab w:val="right" w:pos="9638"/>
      </w:tabs>
      <w:spacing w:after="0" w:line="240" w:lineRule="auto"/>
      <w:jc w:val="both"/>
    </w:pPr>
    <w:rPr>
      <w:rFonts w:ascii="Times New Roman" w:eastAsia="Times New Roman" w:hAnsi="Times New Roman" w:cs="Times New Roman"/>
      <w:sz w:val="24"/>
      <w:szCs w:val="24"/>
      <w:lang w:eastAsia="lt-LT"/>
    </w:rPr>
  </w:style>
  <w:style w:type="paragraph" w:customStyle="1" w:styleId="ColorfulList-Accent11">
    <w:name w:val="Colorful List - Accent 11"/>
    <w:basedOn w:val="Normal"/>
    <w:qFormat/>
    <w:rsid w:val="00EF7546"/>
    <w:pPr>
      <w:spacing w:after="0" w:line="240" w:lineRule="auto"/>
      <w:ind w:left="720"/>
    </w:pPr>
    <w:rPr>
      <w:rFonts w:ascii="Times New Roman" w:eastAsia="Times New Roman" w:hAnsi="Times New Roman" w:cs="Times New Roman"/>
      <w:sz w:val="24"/>
      <w:szCs w:val="20"/>
      <w:lang w:val="en-US" w:eastAsia="lt-LT"/>
    </w:rPr>
  </w:style>
  <w:style w:type="character" w:customStyle="1" w:styleId="ColorfulShading-Accent3Char">
    <w:name w:val="Colorful Shading - Accent 3 Char"/>
    <w:link w:val="ColorfulShading-Accent3"/>
    <w:uiPriority w:val="99"/>
    <w:locked/>
    <w:rsid w:val="00EF7546"/>
    <w:rPr>
      <w:rFonts w:ascii="Times New Roman" w:hAnsi="Times New Roman"/>
      <w:sz w:val="24"/>
      <w:szCs w:val="24"/>
      <w:lang w:eastAsia="en-US"/>
    </w:rPr>
  </w:style>
  <w:style w:type="table" w:styleId="ColorfulShading-Accent3">
    <w:name w:val="Colorful Shading Accent 3"/>
    <w:basedOn w:val="TableNormal"/>
    <w:link w:val="ColorfulShading-Accent3Char"/>
    <w:uiPriority w:val="99"/>
    <w:rsid w:val="00EF7546"/>
    <w:pPr>
      <w:spacing w:after="0" w:line="240" w:lineRule="auto"/>
    </w:pPr>
    <w:rPr>
      <w:rFonts w:ascii="Times New Roman" w:hAnsi="Times New Roman"/>
      <w:sz w:val="24"/>
      <w:szCs w:val="24"/>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6" w:space="0" w:color="FFFFFF" w:themeColor="background1"/>
        </w:tcBorders>
        <w:shd w:val="clear" w:color="auto" w:fill="636363" w:themeFill="accent3" w:themeFillShade="99"/>
      </w:tcPr>
    </w:tblStylePr>
    <w:tblStylePr w:type="firstCol">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paragraph" w:customStyle="1" w:styleId="10">
    <w:name w:val="Абзац списка1"/>
    <w:basedOn w:val="Normal"/>
    <w:rsid w:val="00EF7546"/>
    <w:pPr>
      <w:spacing w:after="0" w:line="240" w:lineRule="auto"/>
      <w:ind w:left="720"/>
    </w:pPr>
    <w:rPr>
      <w:rFonts w:eastAsia="Times New Roman"/>
      <w:sz w:val="24"/>
      <w:szCs w:val="24"/>
      <w:lang w:val="ru-RU" w:eastAsia="lt-LT"/>
    </w:rPr>
  </w:style>
  <w:style w:type="paragraph" w:customStyle="1" w:styleId="11">
    <w:name w:val="Раздел 1"/>
    <w:next w:val="Normal"/>
    <w:qFormat/>
    <w:rsid w:val="00EF7546"/>
    <w:pPr>
      <w:keepNext/>
      <w:widowControl w:val="0"/>
      <w:tabs>
        <w:tab w:val="num" w:pos="720"/>
      </w:tabs>
      <w:suppressAutoHyphens/>
      <w:spacing w:before="240" w:after="120" w:line="264" w:lineRule="auto"/>
      <w:ind w:left="720" w:hanging="720"/>
      <w:jc w:val="both"/>
      <w:outlineLvl w:val="1"/>
    </w:pPr>
    <w:rPr>
      <w:rFonts w:ascii="Times New Roman" w:eastAsia="DejaVu Sans" w:hAnsi="Times New Roman" w:cs="DejaVu Sans"/>
      <w:b/>
      <w:bCs/>
      <w:kern w:val="1"/>
      <w:sz w:val="28"/>
      <w:szCs w:val="28"/>
      <w:lang w:val="ru-RU" w:eastAsia="hi-IN" w:bidi="hi-IN"/>
    </w:rPr>
  </w:style>
  <w:style w:type="paragraph" w:customStyle="1" w:styleId="2">
    <w:name w:val="Раздел 2"/>
    <w:basedOn w:val="11"/>
    <w:next w:val="Normal"/>
    <w:qFormat/>
    <w:rsid w:val="00EF7546"/>
    <w:pPr>
      <w:numPr>
        <w:ilvl w:val="1"/>
      </w:numPr>
      <w:tabs>
        <w:tab w:val="num" w:pos="720"/>
        <w:tab w:val="num" w:pos="1440"/>
      </w:tabs>
      <w:ind w:left="1440" w:hanging="360"/>
    </w:pPr>
    <w:rPr>
      <w:bCs w:val="0"/>
      <w:sz w:val="24"/>
      <w:szCs w:val="24"/>
      <w:lang w:val="x-none"/>
    </w:rPr>
  </w:style>
  <w:style w:type="paragraph" w:customStyle="1" w:styleId="3">
    <w:name w:val="Раздел 3"/>
    <w:next w:val="Normal"/>
    <w:qFormat/>
    <w:rsid w:val="00EF7546"/>
    <w:pPr>
      <w:numPr>
        <w:ilvl w:val="2"/>
        <w:numId w:val="3"/>
      </w:numPr>
      <w:spacing w:before="240" w:after="120"/>
      <w:ind w:left="1224"/>
    </w:pPr>
    <w:rPr>
      <w:rFonts w:ascii="Times New Roman" w:eastAsia="DejaVu Sans" w:hAnsi="Times New Roman" w:cs="DejaVu Sans"/>
      <w:b/>
      <w:kern w:val="1"/>
      <w:sz w:val="28"/>
      <w:szCs w:val="24"/>
      <w:lang w:val="ru-RU" w:eastAsia="hi-IN" w:bidi="hi-IN"/>
    </w:rPr>
  </w:style>
  <w:style w:type="paragraph" w:customStyle="1" w:styleId="Indent2">
    <w:name w:val="Indent 2"/>
    <w:basedOn w:val="Normal"/>
    <w:rsid w:val="00EF7546"/>
    <w:pPr>
      <w:spacing w:after="0" w:line="240" w:lineRule="auto"/>
      <w:ind w:left="360"/>
    </w:pPr>
    <w:rPr>
      <w:rFonts w:ascii="Times New Roman" w:eastAsia="Times New Roman" w:hAnsi="Times New Roman" w:cs="Times New Roman"/>
      <w:sz w:val="24"/>
      <w:szCs w:val="24"/>
      <w:lang w:eastAsia="lt-LT"/>
    </w:rPr>
  </w:style>
  <w:style w:type="character" w:customStyle="1" w:styleId="CaptionChar">
    <w:name w:val="Caption Char"/>
    <w:aliases w:val="A pilka Char,paveikslas Char,Paveikslo pavadinimas Char,TabelOverskrift Char,Paveiksliukai Char,Table caption Char"/>
    <w:link w:val="Caption"/>
    <w:uiPriority w:val="35"/>
    <w:rsid w:val="00EF7546"/>
    <w:rPr>
      <w:rFonts w:ascii="Arial" w:eastAsia="SimSun" w:hAnsi="Arial" w:cs="Times New Roman"/>
      <w:i/>
      <w:szCs w:val="20"/>
      <w:lang w:val="x-none"/>
    </w:rPr>
  </w:style>
  <w:style w:type="paragraph" w:customStyle="1" w:styleId="ListNum">
    <w:name w:val="List Num"/>
    <w:basedOn w:val="Normal"/>
    <w:link w:val="ListNumCharChar"/>
    <w:uiPriority w:val="99"/>
    <w:rsid w:val="00EF7546"/>
    <w:pPr>
      <w:tabs>
        <w:tab w:val="num" w:pos="720"/>
      </w:tabs>
      <w:spacing w:before="100" w:after="100" w:line="240" w:lineRule="auto"/>
      <w:ind w:left="720" w:hanging="720"/>
    </w:pPr>
    <w:rPr>
      <w:rFonts w:ascii="Times New Roman" w:eastAsia="Calibri" w:hAnsi="Times New Roman" w:cs="Times New Roman"/>
      <w:sz w:val="24"/>
      <w:szCs w:val="24"/>
      <w:lang w:eastAsia="lt-LT"/>
    </w:rPr>
  </w:style>
  <w:style w:type="character" w:customStyle="1" w:styleId="ListNumCharChar">
    <w:name w:val="List Num Char Char"/>
    <w:link w:val="ListNum"/>
    <w:uiPriority w:val="99"/>
    <w:rsid w:val="00EF7546"/>
    <w:rPr>
      <w:rFonts w:ascii="Times New Roman" w:hAnsi="Times New Roman" w:cs="Times New Roman"/>
      <w:sz w:val="24"/>
      <w:szCs w:val="24"/>
    </w:rPr>
  </w:style>
  <w:style w:type="paragraph" w:customStyle="1" w:styleId="Paveikslai">
    <w:name w:val="Paveikslai"/>
    <w:basedOn w:val="Normal"/>
    <w:link w:val="PaveikslaiChar"/>
    <w:qFormat/>
    <w:rsid w:val="00EF7546"/>
    <w:pPr>
      <w:tabs>
        <w:tab w:val="num" w:pos="720"/>
        <w:tab w:val="left" w:pos="851"/>
      </w:tabs>
      <w:spacing w:before="100" w:beforeAutospacing="1" w:after="100" w:afterAutospacing="1" w:line="240" w:lineRule="auto"/>
      <w:ind w:left="720" w:hanging="720"/>
    </w:pPr>
    <w:rPr>
      <w:rFonts w:ascii="Times New Roman" w:eastAsia="Calibri" w:hAnsi="Times New Roman" w:cs="Times New Roman"/>
      <w:b/>
      <w:sz w:val="20"/>
      <w:szCs w:val="20"/>
      <w:lang w:eastAsia="lt-LT"/>
    </w:rPr>
  </w:style>
  <w:style w:type="character" w:customStyle="1" w:styleId="PaveikslaiChar">
    <w:name w:val="Paveikslai Char"/>
    <w:link w:val="Paveikslai"/>
    <w:rsid w:val="00EF7546"/>
    <w:rPr>
      <w:rFonts w:ascii="Times New Roman" w:hAnsi="Times New Roman" w:cs="Times New Roman"/>
      <w:b/>
      <w:sz w:val="20"/>
      <w:szCs w:val="20"/>
    </w:rPr>
  </w:style>
  <w:style w:type="paragraph" w:customStyle="1" w:styleId="lentelstekstas">
    <w:name w:val="lentelės tekstas"/>
    <w:link w:val="lentelstekstasChar"/>
    <w:qFormat/>
    <w:rsid w:val="00EF7546"/>
    <w:pPr>
      <w:spacing w:after="0" w:line="300" w:lineRule="auto"/>
    </w:pPr>
    <w:rPr>
      <w:rFonts w:ascii="Times New Roman" w:eastAsia="Times New Roman" w:hAnsi="Times New Roman" w:cs="Times New Roman"/>
      <w:sz w:val="20"/>
      <w:szCs w:val="24"/>
    </w:rPr>
  </w:style>
  <w:style w:type="character" w:customStyle="1" w:styleId="lentelstekstasChar">
    <w:name w:val="lentelės tekstas Char"/>
    <w:link w:val="lentelstekstas"/>
    <w:rsid w:val="00EF7546"/>
    <w:rPr>
      <w:rFonts w:ascii="Times New Roman" w:eastAsia="Times New Roman" w:hAnsi="Times New Roman" w:cs="Times New Roman"/>
      <w:sz w:val="20"/>
      <w:szCs w:val="24"/>
    </w:rPr>
  </w:style>
  <w:style w:type="paragraph" w:customStyle="1" w:styleId="Elsislentelesnr2lygis">
    <w:name w:val="Elsis_lenteles_nr_2_lygis"/>
    <w:basedOn w:val="Elsislentelesnr1lygis"/>
    <w:rsid w:val="00EF7546"/>
    <w:pPr>
      <w:numPr>
        <w:ilvl w:val="1"/>
      </w:numPr>
      <w:tabs>
        <w:tab w:val="num" w:pos="720"/>
      </w:tabs>
      <w:ind w:left="459" w:hanging="459"/>
    </w:pPr>
  </w:style>
  <w:style w:type="paragraph" w:customStyle="1" w:styleId="Elsislentelesnr1lygis">
    <w:name w:val="Elsis_lenteles_nr_1_lygis"/>
    <w:basedOn w:val="Normal"/>
    <w:rsid w:val="00EF7546"/>
    <w:pPr>
      <w:tabs>
        <w:tab w:val="num" w:pos="720"/>
      </w:tabs>
      <w:spacing w:before="60" w:after="60" w:line="240" w:lineRule="auto"/>
      <w:ind w:left="720" w:hanging="720"/>
    </w:pPr>
    <w:rPr>
      <w:rFonts w:ascii="Arial" w:eastAsia="Times New Roman" w:hAnsi="Arial" w:cs="Times New Roman"/>
      <w:sz w:val="18"/>
      <w:szCs w:val="20"/>
      <w:lang w:eastAsia="lt-LT"/>
    </w:rPr>
  </w:style>
  <w:style w:type="paragraph" w:customStyle="1" w:styleId="Elsislentelesnr3lygis">
    <w:name w:val="Elsis_lenteles_nr_3_lygis"/>
    <w:basedOn w:val="Elsislentelesnr2lygis"/>
    <w:rsid w:val="00EF7546"/>
    <w:pPr>
      <w:numPr>
        <w:ilvl w:val="2"/>
      </w:numPr>
      <w:tabs>
        <w:tab w:val="num" w:pos="720"/>
      </w:tabs>
      <w:ind w:left="567" w:hanging="567"/>
    </w:pPr>
  </w:style>
  <w:style w:type="paragraph" w:customStyle="1" w:styleId="xl24">
    <w:name w:val="xl24"/>
    <w:basedOn w:val="Normal"/>
    <w:rsid w:val="00EF7546"/>
    <w:pP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character" w:customStyle="1" w:styleId="Reference">
    <w:name w:val="Reference"/>
    <w:uiPriority w:val="1"/>
    <w:qFormat/>
    <w:rsid w:val="00EF7546"/>
    <w:rPr>
      <w:i/>
    </w:rPr>
  </w:style>
  <w:style w:type="character" w:customStyle="1" w:styleId="NoSpacingChar">
    <w:name w:val="No Spacing Char"/>
    <w:link w:val="NoSpacing"/>
    <w:uiPriority w:val="1"/>
    <w:rsid w:val="00EF7546"/>
    <w:rPr>
      <w:rFonts w:ascii="Times New Roman" w:eastAsia="Times New Roman" w:hAnsi="Times New Roman" w:cs="Times New Roman"/>
      <w:sz w:val="24"/>
      <w:szCs w:val="20"/>
      <w:lang w:eastAsia="lt-LT"/>
    </w:rPr>
  </w:style>
  <w:style w:type="paragraph" w:customStyle="1" w:styleId="prastasis1">
    <w:name w:val="Įprastasis1"/>
    <w:rsid w:val="00EF7546"/>
    <w:pPr>
      <w:suppressAutoHyphens/>
      <w:autoSpaceDN w:val="0"/>
      <w:spacing w:after="0" w:line="240" w:lineRule="auto"/>
      <w:textAlignment w:val="baseline"/>
    </w:pPr>
    <w:rPr>
      <w:rFonts w:ascii="Times New Roman" w:eastAsia="Times New Roman" w:hAnsi="Times New Roman" w:cs="Times New Roman"/>
      <w:sz w:val="24"/>
      <w:szCs w:val="24"/>
    </w:rPr>
  </w:style>
  <w:style w:type="character" w:styleId="Emphasis">
    <w:name w:val="Emphasis"/>
    <w:uiPriority w:val="20"/>
    <w:qFormat/>
    <w:rsid w:val="00EF7546"/>
    <w:rPr>
      <w:i/>
      <w:iCs/>
    </w:rPr>
  </w:style>
  <w:style w:type="paragraph" w:styleId="TableofFigures">
    <w:name w:val="table of figures"/>
    <w:basedOn w:val="Normal"/>
    <w:next w:val="Normal"/>
    <w:uiPriority w:val="99"/>
    <w:rsid w:val="00EF7546"/>
    <w:pPr>
      <w:tabs>
        <w:tab w:val="right" w:leader="dot" w:pos="8504"/>
      </w:tabs>
      <w:spacing w:before="120" w:after="120" w:line="240" w:lineRule="auto"/>
      <w:ind w:left="400" w:hanging="400"/>
      <w:jc w:val="both"/>
    </w:pPr>
    <w:rPr>
      <w:rFonts w:ascii="Times New Roman" w:eastAsia="Times New Roman" w:hAnsi="Times New Roman" w:cs="Times New Roman"/>
      <w:sz w:val="24"/>
      <w:szCs w:val="20"/>
      <w:lang w:val="en-GB" w:eastAsia="lt-LT"/>
    </w:rPr>
  </w:style>
  <w:style w:type="character" w:customStyle="1" w:styleId="TitleChar">
    <w:name w:val="Title Char"/>
    <w:basedOn w:val="DefaultParagraphFont"/>
    <w:link w:val="Title"/>
    <w:uiPriority w:val="10"/>
    <w:rsid w:val="00EF7546"/>
    <w:rPr>
      <w:rFonts w:ascii="Times New Roman" w:eastAsia="Times New Roman" w:hAnsi="Times New Roman" w:cs="Times New Roman"/>
      <w:b/>
      <w:sz w:val="32"/>
      <w:szCs w:val="20"/>
      <w:lang w:val="en-GB" w:eastAsia="lt-LT"/>
    </w:rPr>
  </w:style>
  <w:style w:type="table" w:customStyle="1" w:styleId="IKtablestyle">
    <w:name w:val="IK table style"/>
    <w:basedOn w:val="TableNormal"/>
    <w:uiPriority w:val="99"/>
    <w:rsid w:val="00EF7546"/>
    <w:pPr>
      <w:spacing w:after="0" w:line="240" w:lineRule="auto"/>
    </w:pPr>
    <w:rPr>
      <w:rFonts w:ascii="akademinisLT2000" w:hAnsi="akademinisLT2000"/>
      <w:sz w:val="18"/>
    </w:rPr>
    <w:tblPr>
      <w:tblStyleRowBandSize w:val="1"/>
    </w:tblPr>
    <w:tcPr>
      <w:shd w:val="clear" w:color="auto" w:fill="auto"/>
    </w:tcPr>
    <w:tblStylePr w:type="firstRow">
      <w:pPr>
        <w:wordWrap/>
        <w:jc w:val="center"/>
      </w:pPr>
      <w:rPr>
        <w:rFonts w:ascii="Open Sans" w:hAnsi="Open Sans"/>
        <w:b/>
        <w:color w:val="FFFFFF" w:themeColor="background1"/>
        <w:sz w:val="24"/>
      </w:rPr>
      <w:tblPr/>
      <w:tcPr>
        <w:shd w:val="clear" w:color="auto" w:fill="99A7B8"/>
      </w:tcPr>
    </w:tblStylePr>
    <w:tblStylePr w:type="band1Horz">
      <w:rPr>
        <w:color w:val="auto"/>
      </w:rPr>
      <w:tblPr/>
      <w:tcPr>
        <w:tcBorders>
          <w:bottom w:val="single" w:sz="4" w:space="0" w:color="auto"/>
        </w:tcBorders>
        <w:shd w:val="clear" w:color="auto" w:fill="F6F7F9"/>
      </w:tcPr>
    </w:tblStylePr>
    <w:tblStylePr w:type="band2Horz">
      <w:tblPr/>
      <w:tcPr>
        <w:tcBorders>
          <w:bottom w:val="single" w:sz="4" w:space="0" w:color="auto"/>
        </w:tcBorders>
        <w:shd w:val="clear" w:color="auto" w:fill="auto"/>
      </w:tcPr>
    </w:tblStylePr>
  </w:style>
  <w:style w:type="paragraph" w:customStyle="1" w:styleId="Liststyle">
    <w:name w:val="List style"/>
    <w:basedOn w:val="Normal"/>
    <w:qFormat/>
    <w:rsid w:val="00EF7546"/>
    <w:pPr>
      <w:spacing w:after="0" w:line="240" w:lineRule="auto"/>
      <w:jc w:val="both"/>
    </w:pPr>
    <w:rPr>
      <w:rFonts w:ascii="Open Sans" w:eastAsia="Times New Roman" w:hAnsi="Open Sans" w:cs="Times New Roman"/>
      <w:spacing w:val="-5"/>
      <w:sz w:val="20"/>
      <w:szCs w:val="24"/>
      <w:lang w:eastAsia="lt-LT"/>
    </w:rPr>
  </w:style>
  <w:style w:type="paragraph" w:customStyle="1" w:styleId="MediumGrid22">
    <w:name w:val="Medium Grid 22"/>
    <w:uiPriority w:val="1"/>
    <w:qFormat/>
    <w:rsid w:val="00EF7546"/>
    <w:pPr>
      <w:spacing w:after="0" w:line="240" w:lineRule="auto"/>
    </w:pPr>
    <w:rPr>
      <w:rFonts w:ascii="TimesLT" w:eastAsia="Times New Roman" w:hAnsi="TimesLT" w:cs="Times New Roman"/>
      <w:sz w:val="20"/>
      <w:szCs w:val="20"/>
      <w:lang w:val="en-US"/>
    </w:rPr>
  </w:style>
  <w:style w:type="paragraph" w:customStyle="1" w:styleId="EYTableText">
    <w:name w:val="EY Table Text"/>
    <w:basedOn w:val="Normal"/>
    <w:rsid w:val="00EF7546"/>
    <w:pPr>
      <w:spacing w:before="120" w:after="120" w:line="240" w:lineRule="auto"/>
      <w:jc w:val="both"/>
    </w:pPr>
    <w:rPr>
      <w:rFonts w:ascii="Arial" w:eastAsia="Times New Roman" w:hAnsi="Arial" w:cs="Arial"/>
      <w:sz w:val="20"/>
      <w:szCs w:val="20"/>
      <w:lang w:eastAsia="lt-LT"/>
    </w:rPr>
  </w:style>
  <w:style w:type="paragraph" w:customStyle="1" w:styleId="1lygiobulletai">
    <w:name w:val="!!!! 1 lygio bulletai"/>
    <w:basedOn w:val="Normal"/>
    <w:locked/>
    <w:rsid w:val="00EF7546"/>
    <w:pPr>
      <w:tabs>
        <w:tab w:val="num" w:pos="720"/>
      </w:tabs>
      <w:spacing w:before="120" w:after="120" w:line="260" w:lineRule="atLeast"/>
      <w:ind w:left="720" w:hanging="720"/>
      <w:jc w:val="both"/>
    </w:pPr>
    <w:rPr>
      <w:rFonts w:ascii="Arial" w:eastAsia="Times New Roman" w:hAnsi="Arial" w:cs="Times New Roman"/>
      <w:color w:val="000000"/>
      <w:sz w:val="20"/>
      <w:szCs w:val="18"/>
      <w:lang w:eastAsia="lt-LT"/>
    </w:rPr>
  </w:style>
  <w:style w:type="character" w:customStyle="1" w:styleId="UnresolvedMention1">
    <w:name w:val="Unresolved Mention1"/>
    <w:basedOn w:val="DefaultParagraphFont"/>
    <w:uiPriority w:val="99"/>
    <w:semiHidden/>
    <w:unhideWhenUsed/>
    <w:rsid w:val="00EF7546"/>
    <w:rPr>
      <w:color w:val="605E5C"/>
      <w:shd w:val="clear" w:color="auto" w:fill="E1DFDD"/>
    </w:rPr>
  </w:style>
  <w:style w:type="paragraph" w:customStyle="1" w:styleId="m4032080786635705612m1671078488293768082gmail-msonormal">
    <w:name w:val="m_4032080786635705612m1671078488293768082gmail-msonormal"/>
    <w:basedOn w:val="Normal"/>
    <w:rsid w:val="00EF7546"/>
    <w:pPr>
      <w:spacing w:before="100" w:beforeAutospacing="1" w:after="100" w:afterAutospacing="1" w:line="240" w:lineRule="auto"/>
    </w:pPr>
    <w:rPr>
      <w:rFonts w:eastAsiaTheme="minorHAnsi"/>
      <w:lang w:val="en-US" w:eastAsia="en-US"/>
    </w:rPr>
  </w:style>
  <w:style w:type="paragraph" w:styleId="HTMLPreformatted">
    <w:name w:val="HTML Preformatted"/>
    <w:basedOn w:val="Normal"/>
    <w:link w:val="HTMLPreformattedChar"/>
    <w:uiPriority w:val="99"/>
    <w:semiHidden/>
    <w:unhideWhenUsed/>
    <w:rsid w:val="00EF75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EF7546"/>
    <w:rPr>
      <w:rFonts w:ascii="Courier New" w:eastAsia="Times New Roman" w:hAnsi="Courier New" w:cs="Courier New"/>
      <w:sz w:val="20"/>
      <w:szCs w:val="20"/>
      <w:lang w:eastAsia="lt-LT"/>
    </w:rPr>
  </w:style>
  <w:style w:type="paragraph" w:customStyle="1" w:styleId="MediumGrid21">
    <w:name w:val="Medium Grid 21"/>
    <w:qFormat/>
    <w:rsid w:val="00EF7546"/>
    <w:pPr>
      <w:spacing w:after="0" w:line="240" w:lineRule="auto"/>
    </w:pPr>
    <w:rPr>
      <w:rFonts w:eastAsia="Times New Roman" w:cs="Times New Roman"/>
    </w:rPr>
  </w:style>
  <w:style w:type="character" w:customStyle="1" w:styleId="UnresolvedMention2">
    <w:name w:val="Unresolved Mention2"/>
    <w:basedOn w:val="DefaultParagraphFont"/>
    <w:uiPriority w:val="99"/>
    <w:semiHidden/>
    <w:unhideWhenUsed/>
    <w:rsid w:val="00EF7546"/>
    <w:rPr>
      <w:color w:val="605E5C"/>
      <w:shd w:val="clear" w:color="auto" w:fill="E1DFDD"/>
    </w:rPr>
  </w:style>
  <w:style w:type="paragraph" w:customStyle="1" w:styleId="TekstasNr">
    <w:name w:val="TekstasNr"/>
    <w:basedOn w:val="ListParagraph"/>
    <w:qFormat/>
    <w:rsid w:val="002A3F2D"/>
    <w:pPr>
      <w:tabs>
        <w:tab w:val="num" w:pos="720"/>
        <w:tab w:val="left" w:pos="1134"/>
      </w:tabs>
      <w:spacing w:after="160" w:line="259" w:lineRule="auto"/>
      <w:ind w:left="0" w:firstLine="567"/>
    </w:pPr>
    <w:rPr>
      <w:szCs w:val="24"/>
    </w:rPr>
  </w:style>
  <w:style w:type="paragraph" w:customStyle="1" w:styleId="TekstasNr11">
    <w:name w:val="TekstasNr1.1"/>
    <w:basedOn w:val="TekstasNr"/>
    <w:link w:val="TekstasNr11Diagrama"/>
    <w:qFormat/>
    <w:rsid w:val="002A3F2D"/>
    <w:pPr>
      <w:numPr>
        <w:ilvl w:val="1"/>
      </w:numPr>
      <w:tabs>
        <w:tab w:val="num" w:pos="720"/>
        <w:tab w:val="left" w:pos="1560"/>
      </w:tabs>
      <w:ind w:firstLine="709"/>
    </w:pPr>
  </w:style>
  <w:style w:type="paragraph" w:customStyle="1" w:styleId="TekstasNr111">
    <w:name w:val="TekstasNr1.1.1"/>
    <w:basedOn w:val="TekstasNr11"/>
    <w:qFormat/>
    <w:rsid w:val="002A3F2D"/>
    <w:pPr>
      <w:numPr>
        <w:ilvl w:val="2"/>
      </w:numPr>
      <w:tabs>
        <w:tab w:val="num" w:pos="720"/>
        <w:tab w:val="left" w:pos="1701"/>
        <w:tab w:val="num" w:pos="2160"/>
      </w:tabs>
      <w:ind w:firstLine="851"/>
    </w:pPr>
  </w:style>
  <w:style w:type="character" w:customStyle="1" w:styleId="TekstasNr11Diagrama">
    <w:name w:val="TekstasNr1.1 Diagrama"/>
    <w:basedOn w:val="DefaultParagraphFont"/>
    <w:link w:val="TekstasNr11"/>
    <w:rsid w:val="002A3F2D"/>
    <w:rPr>
      <w:rFonts w:ascii="Times New Roman" w:eastAsia="Times New Roman" w:hAnsi="Times New Roman" w:cs="Times New Roman"/>
      <w:sz w:val="24"/>
      <w:szCs w:val="24"/>
    </w:rPr>
  </w:style>
  <w:style w:type="paragraph" w:customStyle="1" w:styleId="TekstasNr1111">
    <w:name w:val="TekstasNr1.1.1.1"/>
    <w:basedOn w:val="TekstasNr111"/>
    <w:qFormat/>
    <w:rsid w:val="002A3F2D"/>
    <w:pPr>
      <w:numPr>
        <w:ilvl w:val="3"/>
      </w:numPr>
      <w:tabs>
        <w:tab w:val="num" w:pos="720"/>
        <w:tab w:val="left" w:pos="2268"/>
        <w:tab w:val="num" w:pos="2880"/>
      </w:tabs>
      <w:ind w:left="3447" w:hanging="36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805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ie2ZfqM5/7WxpKA24VF6+APSLGDQ==">AMUW2mUQyJGLvLvdGFqwDfa/eDZmDUr2Emo73G2VU34P/Ti8VxF6gxZZWkLcH/iZrD4gQPssoYdvUHVR/DymlAlMTqXK7WDS+4k7XxCLTsWg4DTUSdgvhXCRHg1/NUozRyKPOCD0YHJe</go:docsCustomData>
</go:gDocsCustomXmlDataStorage>
</file>

<file path=customXml/itemProps1.xml><?xml version="1.0" encoding="utf-8"?>
<ds:datastoreItem xmlns:ds="http://schemas.openxmlformats.org/officeDocument/2006/customXml" ds:itemID="{93D5C73C-46E2-4EA7-9019-09B0DEED4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881D7-A50A-4C3E-948F-E6BAE4150DA6}">
  <ds:schemaRefs>
    <ds:schemaRef ds:uri="http://schemas.microsoft.com/sharepoint/v3/contenttype/forms"/>
  </ds:schemaRefs>
</ds:datastoreItem>
</file>

<file path=customXml/itemProps3.xml><?xml version="1.0" encoding="utf-8"?>
<ds:datastoreItem xmlns:ds="http://schemas.openxmlformats.org/officeDocument/2006/customXml" ds:itemID="{0CFEE4DA-1C2E-48B8-A6AB-875CD4F77F3A}">
  <ds:schemaRefs>
    <ds:schemaRef ds:uri="http://schemas.openxmlformats.org/package/2006/metadata/core-properties"/>
    <ds:schemaRef ds:uri="http://purl.org/dc/terms/"/>
    <ds:schemaRef ds:uri="http://purl.org/dc/elements/1.1/"/>
    <ds:schemaRef ds:uri="http://schemas.microsoft.com/office/2006/metadata/properties"/>
    <ds:schemaRef ds:uri="12ad28a2-36b6-4225-b508-357a5bc7de4e"/>
    <ds:schemaRef ds:uri="http://schemas.microsoft.com/office/infopath/2007/PartnerControls"/>
    <ds:schemaRef ds:uri="http://schemas.microsoft.com/office/2006/documentManagement/types"/>
    <ds:schemaRef ds:uri="93827db7-4edf-4a59-9c97-c86e41f014de"/>
    <ds:schemaRef ds:uri="http://www.w3.org/XML/1998/namespace"/>
    <ds:schemaRef ds:uri="http://purl.org/dc/dcmitype/"/>
  </ds:schemaRefs>
</ds:datastoreItem>
</file>

<file path=customXml/itemProps4.xml><?xml version="1.0" encoding="utf-8"?>
<ds:datastoreItem xmlns:ds="http://schemas.openxmlformats.org/officeDocument/2006/customXml" ds:itemID="{627603F9-3DD0-4CF2-82FB-CBB4EFCF4800}">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18154</Words>
  <Characters>10349</Characters>
  <Application>Microsoft Office Word</Application>
  <DocSecurity>0</DocSecurity>
  <Lines>86</Lines>
  <Paragraphs>56</Paragraphs>
  <ScaleCrop>false</ScaleCrop>
  <Company>VĮ Registrų centras</Company>
  <LinksUpToDate>false</LinksUpToDate>
  <CharactersWithSpaces>28447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cp:lastModifiedBy>Rita Vasiliauskienė</cp:lastModifiedBy>
  <cp:revision>2</cp:revision>
  <dcterms:created xsi:type="dcterms:W3CDTF">2025-07-28T07:38:00Z</dcterms:created>
  <dcterms:modified xsi:type="dcterms:W3CDTF">2025-07-28T07:38:00Z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ff10d701b3c0137ec2c16e124a06f57abb8d52c5cdfbb5a5ae25880b8c705412</vt:lpwstr>
  </property>
  <property fmtid="{D5CDD505-2E9C-101B-9397-08002B2CF9AE}" pid="3" name="ContentTypeId">
    <vt:lpwstr>0x01010082D9DDB0AABBAB4A81DF2813D8869AC1</vt:lpwstr>
  </property>
  <property fmtid="{D5CDD505-2E9C-101B-9397-08002B2CF9AE}" pid="4" name="MSIP_Label_179ca552-b207-4d72-8d58-818aee87ca18_Enabled">
    <vt:lpwstr>true</vt:lpwstr>
  </property>
  <property fmtid="{D5CDD505-2E9C-101B-9397-08002B2CF9AE}" pid="5" name="MSIP_Label_179ca552-b207-4d72-8d58-818aee87ca18_SetDate">
    <vt:lpwstr>2025-04-29T11:45:41Z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6ecc77f4-422d-4248-b6e3-82980ed174b4</vt:lpwstr>
  </property>
  <property fmtid="{D5CDD505-2E9C-101B-9397-08002B2CF9AE}" pid="10" name="MSIP_Label_179ca552-b207-4d72-8d58-818aee87ca18_ContentBits">
    <vt:lpwstr>0</vt:lpwstr>
  </property>
  <property fmtid="{D5CDD505-2E9C-101B-9397-08002B2CF9AE}" pid="11" name="MSIP_Label_179ca552-b207-4d72-8d58-818aee87ca18_Tag">
    <vt:lpwstr>10, 3, 0, 2</vt:lpwstr>
  </property>
  <property fmtid="{D5CDD505-2E9C-101B-9397-08002B2CF9AE}" pid="12" name="MediaServiceImageTags">
    <vt:lpwstr/>
  </property>
</Properties>
</file>